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210E" w14:textId="78D8BC6C" w:rsidR="00AA2EF5" w:rsidRDefault="00AA2EF5" w:rsidP="00AA2E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4A7BE" wp14:editId="25E14080">
                <wp:simplePos x="0" y="0"/>
                <wp:positionH relativeFrom="column">
                  <wp:posOffset>-374589</wp:posOffset>
                </wp:positionH>
                <wp:positionV relativeFrom="paragraph">
                  <wp:posOffset>869950</wp:posOffset>
                </wp:positionV>
                <wp:extent cx="1613971" cy="4241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71" cy="42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2D49" w14:textId="58D4C015" w:rsidR="00AA2EF5" w:rsidRPr="00AA2EF5" w:rsidRDefault="00AA2EF5" w:rsidP="00AA2E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A2EF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Implementation Group</w:t>
                            </w:r>
                          </w:p>
                          <w:p w14:paraId="4CD65615" w14:textId="77777777" w:rsidR="00AA2EF5" w:rsidRDefault="00AA2EF5" w:rsidP="00AA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14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68.5pt;width:127.1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jWLAIAAFQEAAAOAAAAZHJzL2Uyb0RvYy54bWysVE1v2zAMvQ/YfxB0XxynbroYcYosRYYB&#10;RVsgHXpWZCk2IIuapMTOfv0o2flYt9Owi0yJ1CP5+OT5fdcochDW1aALmo7GlAjNoaz1rqDfX9ef&#10;PlPiPNMlU6BFQY/C0fvFxw/z1uRiAhWoUliCINrlrSlo5b3Jk8TxSjTMjcAIjU4JtmEet3aXlJa1&#10;iN6oZDIeT5MWbGkscOEcnj70TrqI+FIK7p+ldMITVVCszcfVxnUb1mQxZ/nOMlPVfCiD/UMVDas1&#10;Jj1DPTDPyN7Wf0A1NbfgQPoRhyYBKWsuYg/YTTp+182mYkbEXpAcZ840uf8Hy58OG/Niie++QIcD&#10;DIS0xuUOD0M/nbRN+GKlBP1I4fFMm+g84eHSNL2Z3aWUcPRlkyzNZgEmudw21vmvAhoSjIJaHEtk&#10;ix0ene9DTyEhmQNVl+taqbgJUhArZcmB4RCVjzUi+G9RSpO2oNOb23EE1hCu98hKYy2XnoLlu203&#10;NLqF8oj9W+il4Qxf11jkI3P+hVnUAraM+vbPuEgFmAQGi5IK7M+/nYd4HBF6KWlRWwV1P/bMCkrU&#10;N43Dm6VZFsQYN9nt3QQ39tqzvfbofbMC7BwJxuqiGeK9OpnSQvOGz2AZsqKLaY65C+pP5sr3isdn&#10;xMVyGYNQfob5R70xPEAHpsMIXrs3Zs0wJ48TfoKTCln+blx9bLipYbn3IOs4y0Bwz+rAO0o3qmF4&#10;ZuFtXO9j1OVnsPgFAAD//wMAUEsDBBQABgAIAAAAIQDScaN+5gAAABABAAAPAAAAZHJzL2Rvd25y&#10;ZXYueG1sTI9NT8MwDIbvSPyHyEhc0JbSamzrmk6Ir0ncWPkQt6wxbUXjVE3Wln+Pd4KLZeu1X79P&#10;tp1sKwbsfeNIwfU8AoFUOtNQpeC1eJytQPigyejWESr4QQ/b/Pws06lxI73gsA+VYBPyqVZQh9Cl&#10;UvqyRqv93HVIrH253urAY19J0+uRzW0r4yi6kVY3xB9q3eFdjeX3/mgVfF5VH89+enobk0XSPeyG&#10;YvluCqUuL6b7DZfbDYiAU/i7gBMD54ecgx3ckYwXrYLZYs1AgYVkyc1pY72IQRwUxFGyApln8j9I&#10;/gsAAP//AwBQSwECLQAUAAYACAAAACEAtoM4kv4AAADhAQAAEwAAAAAAAAAAAAAAAAAAAAAAW0Nv&#10;bnRlbnRfVHlwZXNdLnhtbFBLAQItABQABgAIAAAAIQA4/SH/1gAAAJQBAAALAAAAAAAAAAAAAAAA&#10;AC8BAABfcmVscy8ucmVsc1BLAQItABQABgAIAAAAIQB2v+jWLAIAAFQEAAAOAAAAAAAAAAAAAAAA&#10;AC4CAABkcnMvZTJvRG9jLnhtbFBLAQItABQABgAIAAAAIQDScaN+5gAAABABAAAPAAAAAAAAAAAA&#10;AAAAAIYEAABkcnMvZG93bnJldi54bWxQSwUGAAAAAAQABADzAAAAmQUAAAAA&#10;" fillcolor="white [3201]" stroked="f" strokeweight=".5pt">
                <v:textbox>
                  <w:txbxContent>
                    <w:p w14:paraId="21152D49" w14:textId="58D4C015" w:rsidR="00AA2EF5" w:rsidRPr="00AA2EF5" w:rsidRDefault="00AA2EF5" w:rsidP="00AA2E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A2EF5">
                        <w:rPr>
                          <w:rFonts w:ascii="Arial" w:hAnsi="Arial" w:cs="Arial"/>
                          <w:i/>
                          <w:iCs/>
                        </w:rPr>
                        <w:t>Implementation Group</w:t>
                      </w:r>
                    </w:p>
                    <w:p w14:paraId="4CD65615" w14:textId="77777777" w:rsidR="00AA2EF5" w:rsidRDefault="00AA2EF5" w:rsidP="00AA2E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DCFCE" wp14:editId="19A0501D">
            <wp:extent cx="831773" cy="83177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34" cy="8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86EB" w14:textId="049F930B" w:rsidR="00AA2EF5" w:rsidRDefault="00AA2EF5"/>
    <w:p w14:paraId="1AE88025" w14:textId="1CD4B20B" w:rsidR="00AA2EF5" w:rsidRDefault="00AA2EF5" w:rsidP="00641207"/>
    <w:p w14:paraId="26BF0FE9" w14:textId="77777777" w:rsidR="00641207" w:rsidRDefault="00641207" w:rsidP="00641207"/>
    <w:p w14:paraId="0881B086" w14:textId="60D358AA" w:rsidR="00067CB4" w:rsidRPr="00F70E98" w:rsidRDefault="001E1423" w:rsidP="00EE132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 of a</w:t>
      </w:r>
      <w:r w:rsidR="001E207D" w:rsidRPr="00F70E98">
        <w:rPr>
          <w:rFonts w:cstheme="minorHAnsi"/>
          <w:b/>
          <w:bCs/>
          <w:sz w:val="24"/>
          <w:szCs w:val="24"/>
        </w:rPr>
        <w:t xml:space="preserve"> meeting of the Chaldon, Caterham and Whyteleafe Neighbourhood Plan Implementation </w:t>
      </w:r>
      <w:r w:rsidR="007E0714" w:rsidRPr="00F70E98">
        <w:rPr>
          <w:rFonts w:cstheme="minorHAnsi"/>
          <w:b/>
          <w:bCs/>
          <w:sz w:val="24"/>
          <w:szCs w:val="24"/>
        </w:rPr>
        <w:t xml:space="preserve">Group </w:t>
      </w:r>
      <w:r w:rsidR="003770A8" w:rsidRPr="00F70E98">
        <w:rPr>
          <w:rFonts w:cstheme="minorHAnsi"/>
          <w:b/>
          <w:bCs/>
          <w:sz w:val="24"/>
          <w:szCs w:val="24"/>
        </w:rPr>
        <w:t>(CCWNPIG)</w:t>
      </w:r>
      <w:r w:rsidR="00EE1327" w:rsidRPr="00F70E9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held</w:t>
      </w:r>
      <w:r w:rsidR="001E207D" w:rsidRPr="00F70E98">
        <w:rPr>
          <w:rFonts w:cstheme="minorHAnsi"/>
          <w:b/>
          <w:bCs/>
          <w:sz w:val="24"/>
          <w:szCs w:val="24"/>
        </w:rPr>
        <w:t xml:space="preserve"> on </w:t>
      </w:r>
      <w:r w:rsidR="00100A0E" w:rsidRPr="00F70E98">
        <w:rPr>
          <w:rFonts w:cstheme="minorHAnsi"/>
          <w:b/>
          <w:bCs/>
          <w:sz w:val="24"/>
          <w:szCs w:val="24"/>
        </w:rPr>
        <w:t xml:space="preserve">Saturday </w:t>
      </w:r>
      <w:r w:rsidR="00412D0C">
        <w:rPr>
          <w:rFonts w:cstheme="minorHAnsi"/>
          <w:b/>
          <w:bCs/>
          <w:sz w:val="24"/>
          <w:szCs w:val="24"/>
        </w:rPr>
        <w:t>3</w:t>
      </w:r>
      <w:r w:rsidR="00412D0C" w:rsidRPr="00412D0C">
        <w:rPr>
          <w:rFonts w:cstheme="minorHAnsi"/>
          <w:b/>
          <w:bCs/>
          <w:sz w:val="24"/>
          <w:szCs w:val="24"/>
          <w:vertAlign w:val="superscript"/>
        </w:rPr>
        <w:t>rd</w:t>
      </w:r>
      <w:r w:rsidR="00412D0C">
        <w:rPr>
          <w:rFonts w:cstheme="minorHAnsi"/>
          <w:b/>
          <w:bCs/>
          <w:sz w:val="24"/>
          <w:szCs w:val="24"/>
        </w:rPr>
        <w:t xml:space="preserve"> June</w:t>
      </w:r>
      <w:r w:rsidR="00341710">
        <w:rPr>
          <w:rFonts w:cstheme="minorHAnsi"/>
          <w:b/>
          <w:bCs/>
          <w:sz w:val="24"/>
          <w:szCs w:val="24"/>
        </w:rPr>
        <w:t xml:space="preserve"> 2023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 </w:t>
      </w:r>
      <w:r w:rsidR="00070EA0" w:rsidRPr="00F70E98">
        <w:rPr>
          <w:rFonts w:cstheme="minorHAnsi"/>
          <w:b/>
          <w:bCs/>
          <w:sz w:val="24"/>
          <w:szCs w:val="24"/>
        </w:rPr>
        <w:br/>
      </w:r>
      <w:r w:rsidR="00067CB4" w:rsidRPr="00F70E98">
        <w:rPr>
          <w:rFonts w:cstheme="minorHAnsi"/>
          <w:b/>
          <w:bCs/>
          <w:sz w:val="24"/>
          <w:szCs w:val="24"/>
        </w:rPr>
        <w:t xml:space="preserve">from </w:t>
      </w:r>
      <w:r w:rsidR="00412D0C">
        <w:rPr>
          <w:rFonts w:cstheme="minorHAnsi"/>
          <w:b/>
          <w:bCs/>
          <w:sz w:val="24"/>
          <w:szCs w:val="24"/>
        </w:rPr>
        <w:t>9.30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am to </w:t>
      </w:r>
      <w:r w:rsidR="00B02013" w:rsidRPr="00166F2E">
        <w:rPr>
          <w:rFonts w:cstheme="minorHAnsi"/>
          <w:b/>
          <w:bCs/>
          <w:color w:val="000000" w:themeColor="text1"/>
          <w:sz w:val="24"/>
          <w:szCs w:val="24"/>
        </w:rPr>
        <w:t xml:space="preserve">12 Noon 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in the Westway Centre, </w:t>
      </w:r>
      <w:r w:rsidR="00067CB4" w:rsidRPr="00F70E98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25 Chaldon Rd, Caterham CR3 </w:t>
      </w:r>
      <w:proofErr w:type="gramStart"/>
      <w:r w:rsidR="00067CB4" w:rsidRPr="00F70E98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5PG</w:t>
      </w:r>
      <w:proofErr w:type="gramEnd"/>
    </w:p>
    <w:p w14:paraId="1404866A" w14:textId="0CA55392" w:rsidR="0074214E" w:rsidRPr="00F70E98" w:rsidRDefault="0074214E" w:rsidP="00067CB4">
      <w:pPr>
        <w:jc w:val="center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1B942CE2" w14:textId="51C6F963" w:rsidR="003E190B" w:rsidRPr="000A5310" w:rsidRDefault="001E1423" w:rsidP="003E190B">
      <w:pPr>
        <w:rPr>
          <w:rFonts w:cstheme="minorHAnsi"/>
          <w:i/>
          <w:iCs/>
          <w:sz w:val="22"/>
          <w:szCs w:val="22"/>
        </w:rPr>
      </w:pPr>
      <w:r w:rsidRPr="000A5310">
        <w:rPr>
          <w:rFonts w:cstheme="minorHAnsi"/>
          <w:b/>
          <w:bCs/>
          <w:sz w:val="22"/>
          <w:szCs w:val="22"/>
        </w:rPr>
        <w:t>Members present</w:t>
      </w:r>
      <w:r w:rsidRPr="000A5310">
        <w:rPr>
          <w:rFonts w:cstheme="minorHAnsi"/>
          <w:sz w:val="22"/>
          <w:szCs w:val="22"/>
        </w:rPr>
        <w:t xml:space="preserve">: </w:t>
      </w:r>
      <w:r w:rsidR="000A5310" w:rsidRPr="000A5310">
        <w:rPr>
          <w:rFonts w:cstheme="minorHAnsi"/>
          <w:sz w:val="22"/>
          <w:szCs w:val="22"/>
        </w:rPr>
        <w:t xml:space="preserve">Cllr </w:t>
      </w:r>
      <w:r w:rsidRPr="000A5310">
        <w:rPr>
          <w:rFonts w:cstheme="minorHAnsi"/>
          <w:i/>
          <w:iCs/>
          <w:sz w:val="22"/>
          <w:szCs w:val="22"/>
        </w:rPr>
        <w:t>Jeremy Webster</w:t>
      </w:r>
      <w:r w:rsidR="000A5310" w:rsidRPr="000A5310">
        <w:rPr>
          <w:rFonts w:cstheme="minorHAnsi"/>
          <w:i/>
          <w:iCs/>
          <w:sz w:val="22"/>
          <w:szCs w:val="22"/>
        </w:rPr>
        <w:t xml:space="preserve"> </w:t>
      </w:r>
      <w:r w:rsidR="004A15D8">
        <w:rPr>
          <w:rFonts w:cstheme="minorHAnsi"/>
          <w:i/>
          <w:iCs/>
          <w:sz w:val="22"/>
          <w:szCs w:val="22"/>
        </w:rPr>
        <w:t xml:space="preserve">(Chair) </w:t>
      </w:r>
      <w:r w:rsidR="000A5310" w:rsidRPr="000A5310">
        <w:rPr>
          <w:rFonts w:cstheme="minorHAnsi"/>
          <w:i/>
          <w:iCs/>
          <w:sz w:val="22"/>
          <w:szCs w:val="22"/>
        </w:rPr>
        <w:t>-</w:t>
      </w:r>
      <w:r w:rsidRPr="000A5310">
        <w:rPr>
          <w:rFonts w:cstheme="minorHAnsi"/>
          <w:i/>
          <w:iCs/>
          <w:sz w:val="22"/>
          <w:szCs w:val="22"/>
        </w:rPr>
        <w:t xml:space="preserve"> Caterham Valley PC</w:t>
      </w:r>
      <w:r w:rsidR="000A5310" w:rsidRPr="000A5310">
        <w:rPr>
          <w:rFonts w:cstheme="minorHAnsi"/>
          <w:i/>
          <w:iCs/>
          <w:sz w:val="22"/>
          <w:szCs w:val="22"/>
        </w:rPr>
        <w:t>, Cllr</w:t>
      </w:r>
      <w:r w:rsidRPr="000A5310">
        <w:rPr>
          <w:rFonts w:cstheme="minorHAnsi"/>
          <w:i/>
          <w:iCs/>
          <w:sz w:val="22"/>
          <w:szCs w:val="22"/>
        </w:rPr>
        <w:t xml:space="preserve"> Geoff Duck - Caterham on the Hill PC</w:t>
      </w:r>
      <w:r w:rsidR="003E190B" w:rsidRPr="000A5310">
        <w:rPr>
          <w:rFonts w:cstheme="minorHAnsi"/>
          <w:i/>
          <w:iCs/>
          <w:sz w:val="22"/>
          <w:szCs w:val="22"/>
        </w:rPr>
        <w:t>,</w:t>
      </w:r>
      <w:r w:rsidR="000A5310" w:rsidRPr="000A5310">
        <w:rPr>
          <w:rFonts w:cstheme="minorHAnsi"/>
          <w:i/>
          <w:iCs/>
          <w:sz w:val="22"/>
          <w:szCs w:val="22"/>
        </w:rPr>
        <w:t xml:space="preserve"> Cllr</w:t>
      </w:r>
      <w:r w:rsidR="003E190B" w:rsidRPr="000A5310">
        <w:rPr>
          <w:rFonts w:cstheme="minorHAnsi"/>
          <w:i/>
          <w:iCs/>
          <w:sz w:val="22"/>
          <w:szCs w:val="22"/>
        </w:rPr>
        <w:t xml:space="preserve"> Annette Evans - Caterham Valley PC, Jenny Gaffney, Julian Palmer – Chaldon Village Council, John Moffatt – Whyteleafe VC, </w:t>
      </w:r>
      <w:proofErr w:type="spellStart"/>
      <w:r w:rsidR="003E190B" w:rsidRPr="000A5310">
        <w:rPr>
          <w:rFonts w:cstheme="minorHAnsi"/>
          <w:i/>
          <w:iCs/>
          <w:sz w:val="22"/>
          <w:szCs w:val="22"/>
        </w:rPr>
        <w:t>Deano</w:t>
      </w:r>
      <w:proofErr w:type="spellEnd"/>
      <w:r w:rsidR="003E190B" w:rsidRPr="000A5310">
        <w:rPr>
          <w:rFonts w:cstheme="minorHAnsi"/>
          <w:i/>
          <w:iCs/>
          <w:sz w:val="22"/>
          <w:szCs w:val="22"/>
        </w:rPr>
        <w:t xml:space="preserve"> Cline – Whyteleafe VC</w:t>
      </w:r>
    </w:p>
    <w:p w14:paraId="227FB22F" w14:textId="1E8AA9C1" w:rsidR="003E190B" w:rsidRPr="000A5310" w:rsidRDefault="003E190B" w:rsidP="003E190B">
      <w:pPr>
        <w:rPr>
          <w:rFonts w:cstheme="minorHAnsi"/>
          <w:i/>
          <w:iCs/>
          <w:sz w:val="22"/>
          <w:szCs w:val="22"/>
        </w:rPr>
      </w:pPr>
    </w:p>
    <w:p w14:paraId="35AE637D" w14:textId="134EADCF" w:rsidR="0023778A" w:rsidRPr="000A5310" w:rsidRDefault="0023778A" w:rsidP="0023778A">
      <w:pPr>
        <w:rPr>
          <w:rFonts w:cstheme="minorHAnsi"/>
          <w:i/>
          <w:iCs/>
          <w:sz w:val="22"/>
          <w:szCs w:val="22"/>
        </w:rPr>
      </w:pPr>
      <w:r w:rsidRPr="000A5310">
        <w:rPr>
          <w:rFonts w:cstheme="minorHAnsi"/>
          <w:b/>
          <w:bCs/>
          <w:i/>
          <w:iCs/>
          <w:sz w:val="22"/>
          <w:szCs w:val="22"/>
        </w:rPr>
        <w:t>In attendance</w:t>
      </w:r>
      <w:r w:rsidRPr="000A5310">
        <w:rPr>
          <w:rFonts w:cstheme="minorHAnsi"/>
          <w:i/>
          <w:iCs/>
          <w:sz w:val="22"/>
          <w:szCs w:val="22"/>
        </w:rPr>
        <w:t xml:space="preserve">: Alison Eardley (AE) - NP Consultant, Mrs H Broughton (Clerk), Mrs </w:t>
      </w:r>
      <w:r w:rsidR="00980A8F" w:rsidRPr="000A5310">
        <w:rPr>
          <w:rFonts w:cstheme="minorHAnsi"/>
          <w:i/>
          <w:iCs/>
          <w:sz w:val="22"/>
          <w:szCs w:val="22"/>
        </w:rPr>
        <w:t>T Waghorn</w:t>
      </w:r>
      <w:r w:rsidRPr="000A5310">
        <w:rPr>
          <w:rFonts w:cstheme="minorHAnsi"/>
          <w:i/>
          <w:iCs/>
          <w:sz w:val="22"/>
          <w:szCs w:val="22"/>
        </w:rPr>
        <w:t xml:space="preserve"> </w:t>
      </w:r>
      <w:r w:rsidR="004A15D8">
        <w:rPr>
          <w:rFonts w:cstheme="minorHAnsi"/>
          <w:i/>
          <w:iCs/>
          <w:sz w:val="22"/>
          <w:szCs w:val="22"/>
        </w:rPr>
        <w:t>(</w:t>
      </w:r>
      <w:r w:rsidR="000A5310">
        <w:rPr>
          <w:rFonts w:cstheme="minorHAnsi"/>
          <w:i/>
          <w:iCs/>
          <w:sz w:val="22"/>
          <w:szCs w:val="22"/>
        </w:rPr>
        <w:t>Clerical assistance</w:t>
      </w:r>
      <w:r w:rsidRPr="000A5310">
        <w:rPr>
          <w:rFonts w:cstheme="minorHAnsi"/>
          <w:i/>
          <w:iCs/>
          <w:sz w:val="22"/>
          <w:szCs w:val="22"/>
        </w:rPr>
        <w:t>)</w:t>
      </w:r>
      <w:r w:rsidR="00980A8F" w:rsidRPr="000A5310">
        <w:rPr>
          <w:rFonts w:cstheme="minorHAnsi"/>
          <w:i/>
          <w:iCs/>
          <w:sz w:val="22"/>
          <w:szCs w:val="22"/>
        </w:rPr>
        <w:t xml:space="preserve"> and 1 member of the public </w:t>
      </w:r>
    </w:p>
    <w:p w14:paraId="774125DC" w14:textId="7E2B76E4" w:rsidR="0023778A" w:rsidRPr="000A5310" w:rsidRDefault="0023778A" w:rsidP="0023778A">
      <w:pPr>
        <w:rPr>
          <w:rFonts w:cstheme="minorHAnsi"/>
          <w:i/>
          <w:iCs/>
          <w:sz w:val="22"/>
          <w:szCs w:val="22"/>
        </w:rPr>
      </w:pPr>
    </w:p>
    <w:p w14:paraId="221F2246" w14:textId="4976BC7E" w:rsidR="00892AF6" w:rsidRDefault="00892AF6" w:rsidP="0023778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Alison Eardley introduced herself </w:t>
      </w:r>
      <w:r w:rsidR="00330A19">
        <w:rPr>
          <w:rFonts w:cstheme="minorHAnsi"/>
          <w:i/>
          <w:iCs/>
          <w:sz w:val="22"/>
          <w:szCs w:val="22"/>
        </w:rPr>
        <w:t>as</w:t>
      </w:r>
      <w:r>
        <w:rPr>
          <w:rFonts w:cstheme="minorHAnsi"/>
          <w:i/>
          <w:iCs/>
          <w:sz w:val="22"/>
          <w:szCs w:val="22"/>
        </w:rPr>
        <w:t xml:space="preserve"> an independent planning consultant</w:t>
      </w:r>
      <w:r w:rsidR="004A15D8">
        <w:rPr>
          <w:rFonts w:cstheme="minorHAnsi"/>
          <w:i/>
          <w:iCs/>
          <w:sz w:val="22"/>
          <w:szCs w:val="22"/>
        </w:rPr>
        <w:t>,</w:t>
      </w:r>
      <w:r w:rsidR="00330A19">
        <w:rPr>
          <w:rFonts w:cstheme="minorHAnsi"/>
          <w:i/>
          <w:iCs/>
          <w:sz w:val="22"/>
          <w:szCs w:val="22"/>
        </w:rPr>
        <w:t xml:space="preserve"> qualified planner</w:t>
      </w:r>
      <w:r w:rsidR="004A15D8">
        <w:rPr>
          <w:rFonts w:cstheme="minorHAnsi"/>
          <w:i/>
          <w:iCs/>
          <w:sz w:val="22"/>
          <w:szCs w:val="22"/>
        </w:rPr>
        <w:t xml:space="preserve"> and someone who</w:t>
      </w:r>
      <w:r>
        <w:rPr>
          <w:rFonts w:cstheme="minorHAnsi"/>
          <w:i/>
          <w:iCs/>
          <w:sz w:val="22"/>
          <w:szCs w:val="22"/>
        </w:rPr>
        <w:t xml:space="preserve"> was involved with the CCWNPIG</w:t>
      </w:r>
      <w:r w:rsidR="002A7878">
        <w:rPr>
          <w:rFonts w:cstheme="minorHAnsi"/>
          <w:i/>
          <w:iCs/>
          <w:sz w:val="22"/>
          <w:szCs w:val="22"/>
        </w:rPr>
        <w:t>.</w:t>
      </w:r>
    </w:p>
    <w:p w14:paraId="6A2232BE" w14:textId="77777777" w:rsidR="005B3409" w:rsidRDefault="005B3409" w:rsidP="0023778A">
      <w:pPr>
        <w:rPr>
          <w:rFonts w:cstheme="minorHAnsi"/>
          <w:i/>
          <w:iCs/>
          <w:sz w:val="22"/>
          <w:szCs w:val="22"/>
        </w:rPr>
      </w:pPr>
    </w:p>
    <w:p w14:paraId="3D445AB2" w14:textId="77777777" w:rsidR="001845AE" w:rsidRPr="009406AA" w:rsidRDefault="001845AE" w:rsidP="00121621">
      <w:pPr>
        <w:rPr>
          <w:color w:val="000000"/>
          <w:sz w:val="22"/>
          <w:szCs w:val="22"/>
        </w:rPr>
      </w:pPr>
    </w:p>
    <w:p w14:paraId="3C153F63" w14:textId="0058F6D8" w:rsidR="00E571C6" w:rsidRDefault="001845AE" w:rsidP="00121621">
      <w:pPr>
        <w:rPr>
          <w:color w:val="000000"/>
          <w:sz w:val="22"/>
          <w:szCs w:val="22"/>
        </w:rPr>
      </w:pPr>
      <w:r w:rsidRPr="009364D4">
        <w:rPr>
          <w:rFonts w:asciiTheme="minorHAnsi" w:hAnsiTheme="minorHAnsi" w:cstheme="minorHAnsi"/>
          <w:color w:val="000000"/>
          <w:sz w:val="22"/>
          <w:szCs w:val="22"/>
        </w:rPr>
        <w:t>NP</w:t>
      </w:r>
      <w:r w:rsidR="00851E83" w:rsidRPr="009364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D2513" w:rsidRPr="009364D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B340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0A3F4E" w:rsidRPr="009364D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0FE6" w:rsidRPr="009C4623">
        <w:rPr>
          <w:b/>
          <w:bCs/>
          <w:color w:val="000000"/>
          <w:sz w:val="22"/>
          <w:szCs w:val="22"/>
        </w:rPr>
        <w:t>Appointment of Co-Chairs for 2023/2024</w:t>
      </w:r>
    </w:p>
    <w:p w14:paraId="4280197E" w14:textId="013A63BE" w:rsidR="0023778A" w:rsidRPr="009364D4" w:rsidRDefault="0023778A" w:rsidP="00980A8F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It was proposed and seconded that Cllrs Botten and Webster be appointed </w:t>
      </w:r>
      <w:r w:rsidR="00CF77AE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o-</w:t>
      </w:r>
      <w:r w:rsidR="00CF77AE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hairs</w:t>
      </w:r>
      <w:r w:rsidR="00F20FF9">
        <w:rPr>
          <w:color w:val="000000"/>
          <w:sz w:val="22"/>
          <w:szCs w:val="22"/>
        </w:rPr>
        <w:t xml:space="preserve"> for the 2023/24 Municipal Year.</w:t>
      </w:r>
      <w:r>
        <w:rPr>
          <w:color w:val="000000"/>
          <w:sz w:val="22"/>
          <w:szCs w:val="22"/>
        </w:rPr>
        <w:t xml:space="preserve"> There being no other nomination</w:t>
      </w:r>
      <w:r w:rsidR="00F20FF9">
        <w:rPr>
          <w:color w:val="000000"/>
          <w:sz w:val="22"/>
          <w:szCs w:val="22"/>
        </w:rPr>
        <w:t xml:space="preserve">s Cllr Botten and </w:t>
      </w:r>
      <w:r w:rsidR="00CF77AE">
        <w:rPr>
          <w:color w:val="000000"/>
          <w:sz w:val="22"/>
          <w:szCs w:val="22"/>
        </w:rPr>
        <w:t xml:space="preserve">Cllr </w:t>
      </w:r>
      <w:r w:rsidR="00F20FF9">
        <w:rPr>
          <w:color w:val="000000"/>
          <w:sz w:val="22"/>
          <w:szCs w:val="22"/>
        </w:rPr>
        <w:t xml:space="preserve">Webster were appointed unopposed. </w:t>
      </w:r>
    </w:p>
    <w:p w14:paraId="6EF54887" w14:textId="77777777" w:rsidR="00E571C6" w:rsidRPr="009364D4" w:rsidRDefault="00E571C6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009BF1D" w14:textId="77777777" w:rsidR="00CF77AE" w:rsidRDefault="0002019B" w:rsidP="00CF77AE">
      <w:pPr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9364D4">
        <w:rPr>
          <w:rFonts w:asciiTheme="minorHAnsi" w:hAnsiTheme="minorHAnsi" w:cstheme="minorHAnsi"/>
          <w:color w:val="000000"/>
          <w:sz w:val="22"/>
          <w:szCs w:val="22"/>
        </w:rPr>
        <w:t>NP 23/</w:t>
      </w:r>
      <w:r w:rsidR="005B3409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9364D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364D4" w:rsidRPr="009364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Governance</w:t>
      </w:r>
    </w:p>
    <w:p w14:paraId="2FBFC989" w14:textId="77777777" w:rsidR="004B1EB8" w:rsidRPr="004B1EB8" w:rsidRDefault="004B1EB8" w:rsidP="004B1E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EB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02019B" w:rsidRPr="004B1EB8">
        <w:rPr>
          <w:rFonts w:asciiTheme="minorHAnsi" w:hAnsiTheme="minorHAnsi" w:cstheme="minorHAnsi"/>
          <w:color w:val="000000"/>
          <w:sz w:val="22"/>
          <w:szCs w:val="22"/>
        </w:rPr>
        <w:t xml:space="preserve">ouncils </w:t>
      </w:r>
      <w:r w:rsidR="0002019B" w:rsidRPr="004B1EB8">
        <w:rPr>
          <w:rFonts w:asciiTheme="minorHAnsi" w:hAnsiTheme="minorHAnsi" w:cstheme="minorHAnsi"/>
          <w:sz w:val="22"/>
          <w:szCs w:val="22"/>
        </w:rPr>
        <w:t>reaffirm</w:t>
      </w:r>
      <w:r w:rsidR="00CF77AE" w:rsidRPr="004B1EB8">
        <w:rPr>
          <w:rFonts w:asciiTheme="minorHAnsi" w:hAnsiTheme="minorHAnsi" w:cstheme="minorHAnsi"/>
          <w:sz w:val="22"/>
          <w:szCs w:val="22"/>
        </w:rPr>
        <w:t>ed</w:t>
      </w:r>
      <w:r w:rsidR="0002019B" w:rsidRPr="004B1EB8">
        <w:rPr>
          <w:rFonts w:asciiTheme="minorHAnsi" w:hAnsiTheme="minorHAnsi" w:cstheme="minorHAnsi"/>
          <w:sz w:val="22"/>
          <w:szCs w:val="22"/>
        </w:rPr>
        <w:t xml:space="preserve"> nominated </w:t>
      </w:r>
      <w:r w:rsidR="00631289" w:rsidRPr="004B1EB8">
        <w:rPr>
          <w:rFonts w:asciiTheme="minorHAnsi" w:hAnsiTheme="minorHAnsi" w:cstheme="minorHAnsi"/>
          <w:sz w:val="22"/>
          <w:szCs w:val="22"/>
        </w:rPr>
        <w:t>Members</w:t>
      </w:r>
      <w:r w:rsidR="0002019B" w:rsidRPr="004B1EB8">
        <w:rPr>
          <w:rFonts w:asciiTheme="minorHAnsi" w:hAnsiTheme="minorHAnsi" w:cstheme="minorHAnsi"/>
          <w:sz w:val="22"/>
          <w:szCs w:val="22"/>
        </w:rPr>
        <w:t xml:space="preserve"> to the Joint Committee</w:t>
      </w:r>
      <w:r w:rsidR="00CF77AE" w:rsidRPr="004B1EB8">
        <w:rPr>
          <w:rFonts w:asciiTheme="minorHAnsi" w:hAnsiTheme="minorHAnsi" w:cstheme="minorHAnsi"/>
          <w:sz w:val="22"/>
          <w:szCs w:val="22"/>
        </w:rPr>
        <w:t xml:space="preserve"> as</w:t>
      </w:r>
      <w:r w:rsidRPr="004B1EB8">
        <w:rPr>
          <w:rFonts w:asciiTheme="minorHAnsi" w:hAnsiTheme="minorHAnsi" w:cstheme="minorHAnsi"/>
          <w:sz w:val="22"/>
          <w:szCs w:val="22"/>
        </w:rPr>
        <w:t xml:space="preserve"> follows</w:t>
      </w:r>
      <w:r w:rsidR="00CF77AE" w:rsidRPr="004B1EB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</w:r>
      <w:r w:rsidR="0023778A" w:rsidRPr="004B1EB8">
        <w:rPr>
          <w:rFonts w:asciiTheme="minorHAnsi" w:hAnsiTheme="minorHAnsi" w:cstheme="minorHAnsi"/>
          <w:b/>
          <w:bCs/>
          <w:sz w:val="22"/>
          <w:szCs w:val="22"/>
        </w:rPr>
        <w:t>Caterham on the Hill:</w:t>
      </w:r>
      <w:r w:rsidR="0023778A" w:rsidRPr="004B1EB8">
        <w:rPr>
          <w:rFonts w:asciiTheme="minorHAnsi" w:hAnsiTheme="minorHAnsi" w:cstheme="minorHAnsi"/>
          <w:sz w:val="22"/>
          <w:szCs w:val="22"/>
        </w:rPr>
        <w:t xml:space="preserve"> </w:t>
      </w:r>
      <w:r w:rsidR="001D2915" w:rsidRPr="004B1EB8">
        <w:rPr>
          <w:rFonts w:asciiTheme="minorHAnsi" w:hAnsiTheme="minorHAnsi" w:cstheme="minorHAnsi"/>
          <w:sz w:val="22"/>
          <w:szCs w:val="22"/>
        </w:rPr>
        <w:t>Cll</w:t>
      </w:r>
      <w:r w:rsidR="00330A19" w:rsidRPr="004B1EB8">
        <w:rPr>
          <w:rFonts w:asciiTheme="minorHAnsi" w:hAnsiTheme="minorHAnsi" w:cstheme="minorHAnsi"/>
          <w:sz w:val="22"/>
          <w:szCs w:val="22"/>
        </w:rPr>
        <w:t>r</w:t>
      </w:r>
      <w:r w:rsidR="001D2915" w:rsidRPr="004B1EB8">
        <w:rPr>
          <w:rFonts w:asciiTheme="minorHAnsi" w:hAnsiTheme="minorHAnsi" w:cstheme="minorHAnsi"/>
          <w:sz w:val="22"/>
          <w:szCs w:val="22"/>
        </w:rPr>
        <w:t xml:space="preserve"> </w:t>
      </w:r>
      <w:r w:rsidR="0023778A" w:rsidRPr="004B1EB8">
        <w:rPr>
          <w:rFonts w:asciiTheme="minorHAnsi" w:hAnsiTheme="minorHAnsi" w:cstheme="minorHAnsi"/>
          <w:sz w:val="22"/>
          <w:szCs w:val="22"/>
        </w:rPr>
        <w:t xml:space="preserve">Chris Botten and </w:t>
      </w:r>
      <w:r w:rsidR="001D2915" w:rsidRPr="004B1EB8">
        <w:rPr>
          <w:rFonts w:asciiTheme="minorHAnsi" w:hAnsiTheme="minorHAnsi" w:cstheme="minorHAnsi"/>
          <w:sz w:val="22"/>
          <w:szCs w:val="22"/>
        </w:rPr>
        <w:t xml:space="preserve">Cllr </w:t>
      </w:r>
      <w:r w:rsidR="0023778A" w:rsidRPr="004B1EB8">
        <w:rPr>
          <w:rFonts w:asciiTheme="minorHAnsi" w:hAnsiTheme="minorHAnsi" w:cstheme="minorHAnsi"/>
          <w:sz w:val="22"/>
          <w:szCs w:val="22"/>
        </w:rPr>
        <w:t xml:space="preserve">Geoff Duck – 1 </w:t>
      </w:r>
      <w:r w:rsidRPr="004B1EB8">
        <w:rPr>
          <w:rFonts w:asciiTheme="minorHAnsi" w:hAnsiTheme="minorHAnsi" w:cstheme="minorHAnsi"/>
          <w:sz w:val="22"/>
          <w:szCs w:val="22"/>
        </w:rPr>
        <w:t>further</w:t>
      </w:r>
      <w:r w:rsidR="0023778A" w:rsidRPr="004B1EB8">
        <w:rPr>
          <w:rFonts w:asciiTheme="minorHAnsi" w:hAnsiTheme="minorHAnsi" w:cstheme="minorHAnsi"/>
          <w:sz w:val="22"/>
          <w:szCs w:val="22"/>
        </w:rPr>
        <w:t xml:space="preserve"> </w:t>
      </w:r>
      <w:r w:rsidR="00CF77AE" w:rsidRPr="004B1EB8">
        <w:rPr>
          <w:rFonts w:asciiTheme="minorHAnsi" w:hAnsiTheme="minorHAnsi" w:cstheme="minorHAnsi"/>
          <w:sz w:val="22"/>
          <w:szCs w:val="22"/>
        </w:rPr>
        <w:t xml:space="preserve">member </w:t>
      </w:r>
      <w:r w:rsidR="0023778A" w:rsidRPr="004B1EB8">
        <w:rPr>
          <w:rFonts w:asciiTheme="minorHAnsi" w:hAnsiTheme="minorHAnsi" w:cstheme="minorHAnsi"/>
          <w:sz w:val="22"/>
          <w:szCs w:val="22"/>
        </w:rPr>
        <w:t>to be appointed</w:t>
      </w:r>
      <w:r>
        <w:rPr>
          <w:rFonts w:asciiTheme="minorHAnsi" w:hAnsiTheme="minorHAnsi" w:cstheme="minorHAnsi"/>
          <w:sz w:val="22"/>
          <w:szCs w:val="22"/>
        </w:rPr>
        <w:br/>
      </w:r>
      <w:r w:rsidR="0023778A" w:rsidRPr="004B1EB8">
        <w:rPr>
          <w:rFonts w:asciiTheme="minorHAnsi" w:hAnsiTheme="minorHAnsi" w:cstheme="minorHAnsi"/>
          <w:b/>
          <w:bCs/>
          <w:sz w:val="22"/>
          <w:szCs w:val="22"/>
        </w:rPr>
        <w:t>Caterham Valley</w:t>
      </w:r>
      <w:r w:rsidR="0023778A" w:rsidRPr="004B1EB8">
        <w:rPr>
          <w:rFonts w:asciiTheme="minorHAnsi" w:hAnsiTheme="minorHAnsi" w:cstheme="minorHAnsi"/>
          <w:sz w:val="22"/>
          <w:szCs w:val="22"/>
        </w:rPr>
        <w:t>:</w:t>
      </w:r>
      <w:r w:rsidR="001D2915" w:rsidRPr="004B1EB8">
        <w:rPr>
          <w:rFonts w:asciiTheme="minorHAnsi" w:hAnsiTheme="minorHAnsi" w:cstheme="minorHAnsi"/>
          <w:sz w:val="22"/>
          <w:szCs w:val="22"/>
        </w:rPr>
        <w:t xml:space="preserve"> Cllr J Webster and Cllr A Evans</w:t>
      </w:r>
      <w:r w:rsidR="005E48A7" w:rsidRPr="004B1EB8">
        <w:rPr>
          <w:rFonts w:asciiTheme="minorHAnsi" w:hAnsiTheme="minorHAnsi" w:cstheme="minorHAnsi"/>
          <w:sz w:val="22"/>
          <w:szCs w:val="22"/>
        </w:rPr>
        <w:br/>
      </w:r>
      <w:r w:rsidR="005E48A7" w:rsidRPr="004B1EB8">
        <w:rPr>
          <w:rFonts w:asciiTheme="minorHAnsi" w:hAnsiTheme="minorHAnsi" w:cstheme="minorHAnsi"/>
          <w:b/>
          <w:bCs/>
          <w:sz w:val="22"/>
          <w:szCs w:val="22"/>
        </w:rPr>
        <w:t>Whyteleafe</w:t>
      </w:r>
      <w:r w:rsidR="001D2915" w:rsidRPr="004B1EB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D2915" w:rsidRPr="004B1EB8">
        <w:rPr>
          <w:rFonts w:asciiTheme="minorHAnsi" w:hAnsiTheme="minorHAnsi" w:cstheme="minorHAnsi"/>
          <w:sz w:val="22"/>
          <w:szCs w:val="22"/>
        </w:rPr>
        <w:t xml:space="preserve"> Cllr John </w:t>
      </w:r>
      <w:proofErr w:type="spellStart"/>
      <w:r w:rsidR="001D2915" w:rsidRPr="004B1EB8">
        <w:rPr>
          <w:rFonts w:asciiTheme="minorHAnsi" w:hAnsiTheme="minorHAnsi" w:cstheme="minorHAnsi"/>
          <w:sz w:val="22"/>
          <w:szCs w:val="22"/>
        </w:rPr>
        <w:t>Moffat</w:t>
      </w:r>
      <w:proofErr w:type="spellEnd"/>
      <w:r w:rsidR="001D2915" w:rsidRPr="004B1EB8">
        <w:rPr>
          <w:rFonts w:asciiTheme="minorHAnsi" w:hAnsiTheme="minorHAnsi" w:cstheme="minorHAnsi"/>
          <w:sz w:val="22"/>
          <w:szCs w:val="22"/>
        </w:rPr>
        <w:t xml:space="preserve">, Cllr </w:t>
      </w:r>
      <w:proofErr w:type="spellStart"/>
      <w:r w:rsidR="001D2915" w:rsidRPr="004B1EB8">
        <w:rPr>
          <w:rFonts w:asciiTheme="minorHAnsi" w:hAnsiTheme="minorHAnsi" w:cstheme="minorHAnsi"/>
          <w:sz w:val="22"/>
          <w:szCs w:val="22"/>
        </w:rPr>
        <w:t>Deano</w:t>
      </w:r>
      <w:proofErr w:type="spellEnd"/>
      <w:r w:rsidR="001D2915" w:rsidRPr="004B1EB8">
        <w:rPr>
          <w:rFonts w:asciiTheme="minorHAnsi" w:hAnsiTheme="minorHAnsi" w:cstheme="minorHAnsi"/>
          <w:sz w:val="22"/>
          <w:szCs w:val="22"/>
        </w:rPr>
        <w:t xml:space="preserve"> Cline</w:t>
      </w:r>
      <w:r>
        <w:rPr>
          <w:rFonts w:asciiTheme="minorHAnsi" w:hAnsiTheme="minorHAnsi" w:cstheme="minorHAnsi"/>
          <w:sz w:val="22"/>
          <w:szCs w:val="22"/>
        </w:rPr>
        <w:br/>
      </w:r>
      <w:r w:rsidR="005E48A7" w:rsidRPr="004B1EB8">
        <w:rPr>
          <w:rFonts w:asciiTheme="minorHAnsi" w:hAnsiTheme="minorHAnsi" w:cstheme="minorHAnsi"/>
          <w:b/>
          <w:bCs/>
          <w:sz w:val="22"/>
          <w:szCs w:val="22"/>
        </w:rPr>
        <w:t>Chaldon:</w:t>
      </w:r>
      <w:r w:rsidR="005E48A7" w:rsidRPr="004B1EB8">
        <w:rPr>
          <w:rFonts w:asciiTheme="minorHAnsi" w:hAnsiTheme="minorHAnsi" w:cstheme="minorHAnsi"/>
          <w:sz w:val="22"/>
          <w:szCs w:val="22"/>
        </w:rPr>
        <w:t xml:space="preserve"> </w:t>
      </w:r>
      <w:r w:rsidRPr="004B1EB8">
        <w:rPr>
          <w:rFonts w:asciiTheme="minorHAnsi" w:hAnsiTheme="minorHAnsi" w:cstheme="minorHAnsi"/>
          <w:sz w:val="22"/>
          <w:szCs w:val="22"/>
        </w:rPr>
        <w:t xml:space="preserve">Cllr </w:t>
      </w:r>
      <w:r w:rsidR="005E48A7" w:rsidRPr="004B1EB8">
        <w:rPr>
          <w:rFonts w:asciiTheme="minorHAnsi" w:hAnsiTheme="minorHAnsi" w:cstheme="minorHAnsi"/>
          <w:sz w:val="22"/>
          <w:szCs w:val="22"/>
        </w:rPr>
        <w:t xml:space="preserve">Julian Palmer </w:t>
      </w:r>
      <w:r w:rsidR="00CF77AE" w:rsidRPr="004B1EB8">
        <w:rPr>
          <w:rFonts w:asciiTheme="minorHAnsi" w:hAnsiTheme="minorHAnsi" w:cstheme="minorHAnsi"/>
          <w:sz w:val="22"/>
          <w:szCs w:val="22"/>
        </w:rPr>
        <w:t xml:space="preserve">– 1 </w:t>
      </w:r>
      <w:r w:rsidRPr="004B1EB8">
        <w:rPr>
          <w:rFonts w:asciiTheme="minorHAnsi" w:hAnsiTheme="minorHAnsi" w:cstheme="minorHAnsi"/>
          <w:sz w:val="22"/>
          <w:szCs w:val="22"/>
        </w:rPr>
        <w:t>further</w:t>
      </w:r>
      <w:r w:rsidR="00CF77AE" w:rsidRPr="004B1EB8">
        <w:rPr>
          <w:rFonts w:asciiTheme="minorHAnsi" w:hAnsiTheme="minorHAnsi" w:cstheme="minorHAnsi"/>
          <w:sz w:val="22"/>
          <w:szCs w:val="22"/>
        </w:rPr>
        <w:t xml:space="preserve"> member to be </w:t>
      </w:r>
      <w:proofErr w:type="gramStart"/>
      <w:r w:rsidR="00CF77AE" w:rsidRPr="004B1EB8">
        <w:rPr>
          <w:rFonts w:asciiTheme="minorHAnsi" w:hAnsiTheme="minorHAnsi" w:cstheme="minorHAnsi"/>
          <w:sz w:val="22"/>
          <w:szCs w:val="22"/>
        </w:rPr>
        <w:t>appointed</w:t>
      </w:r>
      <w:proofErr w:type="gramEnd"/>
    </w:p>
    <w:p w14:paraId="6B5AF281" w14:textId="77777777" w:rsidR="004B1EB8" w:rsidRPr="004B1EB8" w:rsidRDefault="00CF77AE" w:rsidP="004B1E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EB8">
        <w:rPr>
          <w:rFonts w:asciiTheme="minorHAnsi" w:hAnsiTheme="minorHAnsi" w:cstheme="minorHAnsi"/>
          <w:sz w:val="22"/>
          <w:szCs w:val="22"/>
        </w:rPr>
        <w:t>Co</w:t>
      </w:r>
      <w:r w:rsidR="0002019B" w:rsidRPr="004B1EB8">
        <w:rPr>
          <w:rFonts w:asciiTheme="minorHAnsi" w:hAnsiTheme="minorHAnsi" w:cstheme="minorHAnsi"/>
          <w:sz w:val="22"/>
          <w:szCs w:val="22"/>
        </w:rPr>
        <w:t>-opt</w:t>
      </w:r>
      <w:r w:rsidR="009364D4" w:rsidRPr="004B1EB8">
        <w:rPr>
          <w:rFonts w:asciiTheme="minorHAnsi" w:hAnsiTheme="minorHAnsi" w:cstheme="minorHAnsi"/>
          <w:sz w:val="22"/>
          <w:szCs w:val="22"/>
        </w:rPr>
        <w:t>ion onto the Joint Committee for the 2023/24 Municipal Year</w:t>
      </w:r>
      <w:r w:rsidRPr="004B1EB8">
        <w:rPr>
          <w:rFonts w:asciiTheme="minorHAnsi" w:hAnsiTheme="minorHAnsi" w:cstheme="minorHAnsi"/>
          <w:sz w:val="22"/>
          <w:szCs w:val="22"/>
        </w:rPr>
        <w:t xml:space="preserve"> was agreed as</w:t>
      </w:r>
      <w:r w:rsidR="005E48A7" w:rsidRPr="004B1EB8">
        <w:rPr>
          <w:rFonts w:asciiTheme="minorHAnsi" w:hAnsiTheme="minorHAnsi" w:cstheme="minorHAnsi"/>
          <w:sz w:val="22"/>
          <w:szCs w:val="22"/>
        </w:rPr>
        <w:t xml:space="preserve"> Jenny Gaffney</w:t>
      </w:r>
      <w:r w:rsidR="004B1EB8" w:rsidRPr="004B1EB8">
        <w:rPr>
          <w:rFonts w:asciiTheme="minorHAnsi" w:hAnsiTheme="minorHAnsi" w:cstheme="minorHAnsi"/>
          <w:sz w:val="22"/>
          <w:szCs w:val="22"/>
        </w:rPr>
        <w:t xml:space="preserve"> and</w:t>
      </w:r>
      <w:r w:rsidR="005E48A7" w:rsidRPr="004B1EB8">
        <w:rPr>
          <w:rFonts w:asciiTheme="minorHAnsi" w:hAnsiTheme="minorHAnsi" w:cstheme="minorHAnsi"/>
          <w:sz w:val="22"/>
          <w:szCs w:val="22"/>
        </w:rPr>
        <w:t xml:space="preserve"> Julie Blackburn</w:t>
      </w:r>
      <w:r w:rsidRPr="004B1EB8">
        <w:rPr>
          <w:rFonts w:asciiTheme="minorHAnsi" w:hAnsiTheme="minorHAnsi" w:cstheme="minorHAnsi"/>
          <w:sz w:val="22"/>
          <w:szCs w:val="22"/>
        </w:rPr>
        <w:t xml:space="preserve">. It was agreed that members send suggestions for additional </w:t>
      </w:r>
      <w:r w:rsidR="00A8731E" w:rsidRPr="004B1EB8">
        <w:rPr>
          <w:rFonts w:asciiTheme="minorHAnsi" w:hAnsiTheme="minorHAnsi" w:cstheme="minorHAnsi"/>
          <w:sz w:val="22"/>
          <w:szCs w:val="22"/>
        </w:rPr>
        <w:t>people to be co-opted</w:t>
      </w:r>
      <w:r w:rsidRPr="004B1EB8">
        <w:rPr>
          <w:rFonts w:asciiTheme="minorHAnsi" w:hAnsiTheme="minorHAnsi" w:cstheme="minorHAnsi"/>
          <w:sz w:val="22"/>
          <w:szCs w:val="22"/>
        </w:rPr>
        <w:t xml:space="preserve"> to the Clerk for consideration at the next meeting. </w:t>
      </w:r>
    </w:p>
    <w:p w14:paraId="4861D6B0" w14:textId="7E5BDC40" w:rsidR="00CF77AE" w:rsidRPr="004B1EB8" w:rsidRDefault="00CF77AE" w:rsidP="004B1EB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EB8">
        <w:rPr>
          <w:rFonts w:asciiTheme="minorHAnsi" w:hAnsiTheme="minorHAnsi" w:cstheme="minorHAnsi"/>
          <w:sz w:val="22"/>
          <w:szCs w:val="22"/>
        </w:rPr>
        <w:t xml:space="preserve">It was agreed to </w:t>
      </w:r>
      <w:r w:rsidR="009364D4" w:rsidRPr="004B1EB8">
        <w:rPr>
          <w:rFonts w:asciiTheme="minorHAnsi" w:hAnsiTheme="minorHAnsi" w:cstheme="minorHAnsi"/>
          <w:color w:val="000000"/>
          <w:sz w:val="22"/>
          <w:szCs w:val="22"/>
        </w:rPr>
        <w:t xml:space="preserve">adopt the </w:t>
      </w:r>
      <w:r w:rsidRPr="004B1EB8">
        <w:rPr>
          <w:rFonts w:asciiTheme="minorHAnsi" w:hAnsiTheme="minorHAnsi" w:cstheme="minorHAnsi"/>
          <w:color w:val="000000"/>
          <w:sz w:val="22"/>
          <w:szCs w:val="22"/>
        </w:rPr>
        <w:t xml:space="preserve">revised </w:t>
      </w:r>
      <w:r w:rsidR="009364D4" w:rsidRPr="004B1EB8">
        <w:rPr>
          <w:rFonts w:asciiTheme="minorHAnsi" w:hAnsiTheme="minorHAnsi" w:cstheme="minorHAnsi"/>
          <w:color w:val="000000"/>
          <w:sz w:val="22"/>
          <w:szCs w:val="22"/>
        </w:rPr>
        <w:t xml:space="preserve">Terms of Reference </w:t>
      </w:r>
    </w:p>
    <w:p w14:paraId="7F5FD983" w14:textId="251D6CAD" w:rsidR="001845AE" w:rsidRPr="0046105B" w:rsidRDefault="007B3C20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NP 23/</w:t>
      </w:r>
      <w:r w:rsidR="005B3409">
        <w:rPr>
          <w:rFonts w:asciiTheme="minorHAnsi" w:hAnsiTheme="minorHAnsi" w:cstheme="minorHAnsi"/>
          <w:color w:val="000000"/>
          <w:sz w:val="22"/>
          <w:szCs w:val="22"/>
        </w:rPr>
        <w:t>03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6105B" w:rsidRPr="004610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1D2513" w:rsidRPr="004610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pologies</w:t>
      </w:r>
      <w:r w:rsidR="001D2513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for absence</w:t>
      </w:r>
      <w:r w:rsidR="001E14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6105B" w:rsidRPr="0046105B">
        <w:rPr>
          <w:rFonts w:asciiTheme="minorHAnsi" w:hAnsiTheme="minorHAnsi" w:cstheme="minorHAnsi"/>
          <w:color w:val="000000"/>
          <w:sz w:val="22"/>
          <w:szCs w:val="22"/>
        </w:rPr>
        <w:t>were received from</w:t>
      </w:r>
      <w:r w:rsidR="001E1423" w:rsidRPr="004610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105B" w:rsidRPr="0046105B">
        <w:rPr>
          <w:rFonts w:asciiTheme="minorHAnsi" w:hAnsiTheme="minorHAnsi" w:cstheme="minorHAnsi"/>
          <w:color w:val="000000"/>
          <w:sz w:val="22"/>
          <w:szCs w:val="22"/>
        </w:rPr>
        <w:t>Cllr C</w:t>
      </w:r>
      <w:r w:rsidR="001E1423" w:rsidRPr="0046105B">
        <w:rPr>
          <w:rFonts w:asciiTheme="minorHAnsi" w:hAnsiTheme="minorHAnsi" w:cstheme="minorHAnsi"/>
          <w:color w:val="000000"/>
          <w:sz w:val="22"/>
          <w:szCs w:val="22"/>
        </w:rPr>
        <w:t xml:space="preserve"> Botten</w:t>
      </w:r>
    </w:p>
    <w:p w14:paraId="39E7A7E1" w14:textId="625785CE" w:rsidR="001845AE" w:rsidRPr="00592958" w:rsidRDefault="00D804DC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6B412A53" w14:textId="74DEF233" w:rsidR="009406AA" w:rsidRPr="00592958" w:rsidRDefault="001845AE" w:rsidP="009406A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>NP</w:t>
      </w:r>
      <w:r w:rsidR="00851E8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B3409">
        <w:rPr>
          <w:rFonts w:asciiTheme="minorHAnsi" w:hAnsiTheme="minorHAnsi" w:cstheme="minorHAnsi"/>
          <w:color w:val="000000"/>
          <w:sz w:val="22"/>
          <w:szCs w:val="22"/>
        </w:rPr>
        <w:t>04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46105B">
        <w:rPr>
          <w:rFonts w:asciiTheme="minorHAnsi" w:hAnsiTheme="minorHAnsi" w:cstheme="minorHAnsi"/>
          <w:color w:val="000000"/>
          <w:sz w:val="22"/>
          <w:szCs w:val="22"/>
        </w:rPr>
        <w:t>here were no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2513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eclarations of interest </w:t>
      </w:r>
      <w:r w:rsidRPr="000A5310">
        <w:rPr>
          <w:rFonts w:asciiTheme="minorHAnsi" w:hAnsiTheme="minorHAnsi" w:cstheme="minorHAnsi"/>
          <w:color w:val="000000"/>
          <w:sz w:val="22"/>
          <w:szCs w:val="22"/>
        </w:rPr>
        <w:t xml:space="preserve">arising from the </w:t>
      </w:r>
      <w:proofErr w:type="gramStart"/>
      <w:r w:rsidRPr="000A5310">
        <w:rPr>
          <w:rFonts w:asciiTheme="minorHAnsi" w:hAnsiTheme="minorHAnsi" w:cstheme="minorHAnsi"/>
          <w:color w:val="000000"/>
          <w:sz w:val="22"/>
          <w:szCs w:val="22"/>
        </w:rPr>
        <w:t>agend</w:t>
      </w:r>
      <w:r w:rsidR="002D6875" w:rsidRPr="000A5310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</w:p>
    <w:p w14:paraId="6A0BB6B9" w14:textId="5E6DC700" w:rsidR="001845AE" w:rsidRPr="00592958" w:rsidRDefault="001845AE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44CA2CB" w14:textId="42294687" w:rsidR="002359E1" w:rsidRPr="00592958" w:rsidRDefault="00A160BB" w:rsidP="00AD5622">
      <w:pPr>
        <w:ind w:left="1440" w:hanging="1440"/>
        <w:rPr>
          <w:rFonts w:asciiTheme="minorHAnsi" w:hAnsiTheme="minorHAnsi" w:cstheme="minorHAnsi"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>NP</w:t>
      </w:r>
      <w:r w:rsidR="002359E1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359E1" w:rsidRPr="0059295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5B3409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46FA7">
        <w:rPr>
          <w:rFonts w:asciiTheme="minorHAnsi" w:hAnsiTheme="minorHAnsi" w:cstheme="minorHAnsi"/>
          <w:color w:val="000000"/>
          <w:sz w:val="22"/>
          <w:szCs w:val="22"/>
        </w:rPr>
        <w:t xml:space="preserve">It was 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agree</w:t>
      </w:r>
      <w:r w:rsidR="00C46FA7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5622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2513" w:rsidRPr="0059295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minutes </w:t>
      </w:r>
      <w:r w:rsidR="001D2513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of the meeting held on </w:t>
      </w:r>
      <w:r w:rsidR="0046105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6105B" w:rsidRPr="0046105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46105B">
        <w:rPr>
          <w:rFonts w:asciiTheme="minorHAnsi" w:hAnsiTheme="minorHAnsi" w:cstheme="minorHAnsi"/>
          <w:color w:val="000000"/>
          <w:sz w:val="22"/>
          <w:szCs w:val="22"/>
        </w:rPr>
        <w:t xml:space="preserve"> April</w:t>
      </w:r>
      <w:r w:rsidR="00264915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="00AD5622" w:rsidRPr="00592958">
        <w:rPr>
          <w:rFonts w:asciiTheme="minorHAnsi" w:hAnsiTheme="minorHAnsi" w:cstheme="minorHAnsi"/>
          <w:color w:val="000000"/>
          <w:sz w:val="22"/>
          <w:szCs w:val="22"/>
        </w:rPr>
        <w:t xml:space="preserve"> be signed by the Chair as a true record. </w:t>
      </w:r>
    </w:p>
    <w:p w14:paraId="1BFEE3A8" w14:textId="27FE8810" w:rsidR="00EB2100" w:rsidRPr="004B1EB8" w:rsidRDefault="00E03BA9" w:rsidP="00B8586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7F96377B" w14:textId="3DCCAAF6" w:rsidR="00EB2100" w:rsidRDefault="00EB2100" w:rsidP="00631289">
      <w:pPr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NP 23/</w:t>
      </w:r>
      <w:r w:rsidR="00C27D83">
        <w:rPr>
          <w:color w:val="212121"/>
          <w:sz w:val="22"/>
          <w:szCs w:val="22"/>
        </w:rPr>
        <w:t>0</w:t>
      </w:r>
      <w:r w:rsidR="00C46FA7">
        <w:rPr>
          <w:color w:val="212121"/>
          <w:sz w:val="22"/>
          <w:szCs w:val="22"/>
        </w:rPr>
        <w:t>6</w:t>
      </w:r>
      <w:r>
        <w:rPr>
          <w:color w:val="212121"/>
          <w:sz w:val="22"/>
          <w:szCs w:val="22"/>
        </w:rPr>
        <w:tab/>
      </w:r>
      <w:r w:rsidR="004B1EB8" w:rsidRPr="004B1EB8">
        <w:rPr>
          <w:b/>
          <w:bCs/>
          <w:color w:val="212121"/>
          <w:sz w:val="22"/>
          <w:szCs w:val="22"/>
        </w:rPr>
        <w:t>Neighbourhood</w:t>
      </w:r>
      <w:r w:rsidR="004B1EB8">
        <w:rPr>
          <w:color w:val="212121"/>
          <w:sz w:val="22"/>
          <w:szCs w:val="22"/>
        </w:rPr>
        <w:t xml:space="preserve"> </w:t>
      </w:r>
      <w:r w:rsidRPr="00631289">
        <w:rPr>
          <w:b/>
          <w:bCs/>
          <w:color w:val="212121"/>
          <w:sz w:val="22"/>
          <w:szCs w:val="22"/>
        </w:rPr>
        <w:t>Plan</w:t>
      </w:r>
      <w:r w:rsidR="004B1EB8">
        <w:rPr>
          <w:b/>
          <w:bCs/>
          <w:color w:val="212121"/>
          <w:sz w:val="22"/>
          <w:szCs w:val="22"/>
        </w:rPr>
        <w:t xml:space="preserve"> (NP)</w:t>
      </w:r>
      <w:r w:rsidRPr="00631289">
        <w:rPr>
          <w:b/>
          <w:bCs/>
          <w:color w:val="212121"/>
          <w:sz w:val="22"/>
          <w:szCs w:val="22"/>
        </w:rPr>
        <w:t xml:space="preserve"> Review</w:t>
      </w:r>
      <w:r w:rsidR="00C46FA7">
        <w:rPr>
          <w:b/>
          <w:bCs/>
          <w:color w:val="212121"/>
          <w:sz w:val="22"/>
          <w:szCs w:val="22"/>
        </w:rPr>
        <w:t xml:space="preserve"> and Housing Needs Assessment</w:t>
      </w:r>
      <w:r w:rsidR="00631289">
        <w:rPr>
          <w:color w:val="212121"/>
          <w:sz w:val="22"/>
          <w:szCs w:val="22"/>
        </w:rPr>
        <w:t>:</w:t>
      </w:r>
      <w:r w:rsidR="007D14DA">
        <w:rPr>
          <w:color w:val="212121"/>
          <w:sz w:val="22"/>
          <w:szCs w:val="22"/>
        </w:rPr>
        <w:t xml:space="preserve"> </w:t>
      </w:r>
    </w:p>
    <w:p w14:paraId="614C8F5D" w14:textId="6DCA58D9" w:rsidR="000B7068" w:rsidRDefault="00D73E02" w:rsidP="00A8121F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AE gave a presentatio</w:t>
      </w:r>
      <w:r w:rsidR="007D14DA">
        <w:rPr>
          <w:rFonts w:asciiTheme="minorHAnsi" w:hAnsiTheme="minorHAnsi" w:cstheme="minorHAnsi"/>
          <w:sz w:val="22"/>
          <w:szCs w:val="22"/>
        </w:rPr>
        <w:t xml:space="preserve">n on reviewing </w:t>
      </w:r>
      <w:r w:rsidR="004B1EB8">
        <w:rPr>
          <w:rFonts w:asciiTheme="minorHAnsi" w:hAnsiTheme="minorHAnsi" w:cstheme="minorHAnsi"/>
          <w:sz w:val="22"/>
          <w:szCs w:val="22"/>
        </w:rPr>
        <w:t xml:space="preserve">of </w:t>
      </w:r>
      <w:r w:rsidR="007D14DA">
        <w:rPr>
          <w:rFonts w:asciiTheme="minorHAnsi" w:hAnsiTheme="minorHAnsi" w:cstheme="minorHAnsi"/>
          <w:sz w:val="22"/>
          <w:szCs w:val="22"/>
        </w:rPr>
        <w:t>the Neighbourhood Plan</w:t>
      </w:r>
      <w:r w:rsidR="003736F5">
        <w:rPr>
          <w:rFonts w:asciiTheme="minorHAnsi" w:hAnsiTheme="minorHAnsi" w:cstheme="minorHAnsi"/>
          <w:sz w:val="22"/>
          <w:szCs w:val="22"/>
        </w:rPr>
        <w:t xml:space="preserve"> (Appendix 1)</w:t>
      </w:r>
    </w:p>
    <w:p w14:paraId="713C63CD" w14:textId="0A29BD3C" w:rsidR="000B7068" w:rsidRPr="00282826" w:rsidRDefault="00B115C6" w:rsidP="00282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82826">
        <w:rPr>
          <w:rFonts w:asciiTheme="minorHAnsi" w:hAnsiTheme="minorHAnsi" w:cstheme="minorHAnsi"/>
          <w:sz w:val="22"/>
          <w:szCs w:val="22"/>
        </w:rPr>
        <w:lastRenderedPageBreak/>
        <w:t>There is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 no requirement to review </w:t>
      </w:r>
      <w:r w:rsidR="00282826">
        <w:rPr>
          <w:rFonts w:asciiTheme="minorHAnsi" w:hAnsiTheme="minorHAnsi" w:cstheme="minorHAnsi"/>
          <w:sz w:val="22"/>
          <w:szCs w:val="22"/>
        </w:rPr>
        <w:t xml:space="preserve">the NP </w:t>
      </w:r>
      <w:r w:rsidR="007D14DA" w:rsidRPr="00282826">
        <w:rPr>
          <w:rFonts w:asciiTheme="minorHAnsi" w:hAnsiTheme="minorHAnsi" w:cstheme="minorHAnsi"/>
          <w:sz w:val="22"/>
          <w:szCs w:val="22"/>
        </w:rPr>
        <w:t xml:space="preserve">however there is a </w:t>
      </w:r>
      <w:r w:rsidR="00D73E02" w:rsidRPr="00282826">
        <w:rPr>
          <w:rFonts w:asciiTheme="minorHAnsi" w:hAnsiTheme="minorHAnsi" w:cstheme="minorHAnsi"/>
          <w:sz w:val="22"/>
          <w:szCs w:val="22"/>
        </w:rPr>
        <w:t>benefit to amend</w:t>
      </w:r>
      <w:r w:rsidR="007D14DA" w:rsidRPr="00282826">
        <w:rPr>
          <w:rFonts w:asciiTheme="minorHAnsi" w:hAnsiTheme="minorHAnsi" w:cstheme="minorHAnsi"/>
          <w:sz w:val="22"/>
          <w:szCs w:val="22"/>
        </w:rPr>
        <w:t>ing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 policies</w:t>
      </w:r>
      <w:r w:rsidR="007D14DA" w:rsidRPr="00282826">
        <w:rPr>
          <w:rFonts w:asciiTheme="minorHAnsi" w:hAnsiTheme="minorHAnsi" w:cstheme="minorHAnsi"/>
          <w:sz w:val="22"/>
          <w:szCs w:val="22"/>
        </w:rPr>
        <w:t xml:space="preserve"> 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so </w:t>
      </w:r>
      <w:r w:rsidR="007D14DA" w:rsidRPr="00282826">
        <w:rPr>
          <w:rFonts w:asciiTheme="minorHAnsi" w:hAnsiTheme="minorHAnsi" w:cstheme="minorHAnsi"/>
          <w:sz w:val="22"/>
          <w:szCs w:val="22"/>
        </w:rPr>
        <w:t xml:space="preserve">that they </w:t>
      </w:r>
      <w:r w:rsidR="00D73E02" w:rsidRPr="00282826">
        <w:rPr>
          <w:rFonts w:asciiTheme="minorHAnsi" w:hAnsiTheme="minorHAnsi" w:cstheme="minorHAnsi"/>
          <w:sz w:val="22"/>
          <w:szCs w:val="22"/>
        </w:rPr>
        <w:t>conf</w:t>
      </w:r>
      <w:r w:rsidR="007D14DA" w:rsidRPr="00282826">
        <w:rPr>
          <w:rFonts w:asciiTheme="minorHAnsi" w:hAnsiTheme="minorHAnsi" w:cstheme="minorHAnsi"/>
          <w:sz w:val="22"/>
          <w:szCs w:val="22"/>
        </w:rPr>
        <w:t>orm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 to updated national policy. </w:t>
      </w:r>
      <w:r w:rsidR="00282826">
        <w:rPr>
          <w:rFonts w:asciiTheme="minorHAnsi" w:hAnsiTheme="minorHAnsi" w:cstheme="minorHAnsi"/>
          <w:sz w:val="22"/>
          <w:szCs w:val="22"/>
        </w:rPr>
        <w:t>For example, t</w:t>
      </w:r>
      <w:r w:rsidR="007D14DA" w:rsidRPr="00282826">
        <w:rPr>
          <w:rFonts w:asciiTheme="minorHAnsi" w:hAnsiTheme="minorHAnsi" w:cstheme="minorHAnsi"/>
          <w:sz w:val="22"/>
          <w:szCs w:val="22"/>
        </w:rPr>
        <w:t xml:space="preserve">he </w:t>
      </w:r>
      <w:r w:rsidR="00D73E02" w:rsidRPr="00282826">
        <w:rPr>
          <w:rFonts w:asciiTheme="minorHAnsi" w:hAnsiTheme="minorHAnsi" w:cstheme="minorHAnsi"/>
          <w:sz w:val="22"/>
          <w:szCs w:val="22"/>
        </w:rPr>
        <w:t>NPPF has been updated and further changes</w:t>
      </w:r>
      <w:r w:rsidR="007D14DA" w:rsidRPr="00282826">
        <w:rPr>
          <w:rFonts w:asciiTheme="minorHAnsi" w:hAnsiTheme="minorHAnsi" w:cstheme="minorHAnsi"/>
          <w:sz w:val="22"/>
          <w:szCs w:val="22"/>
        </w:rPr>
        <w:t xml:space="preserve"> are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 likely as a result of the levelling up bil</w:t>
      </w:r>
      <w:r w:rsidR="00282826">
        <w:rPr>
          <w:rFonts w:asciiTheme="minorHAnsi" w:hAnsiTheme="minorHAnsi" w:cstheme="minorHAnsi"/>
          <w:sz w:val="22"/>
          <w:szCs w:val="22"/>
        </w:rPr>
        <w:t>l. The Tandridge Local Plan</w:t>
      </w:r>
      <w:r w:rsidR="007D14DA" w:rsidRPr="00282826">
        <w:rPr>
          <w:rFonts w:asciiTheme="minorHAnsi" w:hAnsiTheme="minorHAnsi" w:cstheme="minorHAnsi"/>
          <w:sz w:val="22"/>
          <w:szCs w:val="22"/>
        </w:rPr>
        <w:t xml:space="preserve"> is 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out of </w:t>
      </w:r>
      <w:r w:rsidR="00D73E02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date and </w:t>
      </w:r>
      <w:r w:rsidR="00B02013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still to </w:t>
      </w:r>
      <w:r w:rsidR="00D73E02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emerg</w:t>
      </w:r>
      <w:r w:rsidR="00B02013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D73E02" w:rsidRPr="00282826">
        <w:rPr>
          <w:rFonts w:asciiTheme="minorHAnsi" w:hAnsiTheme="minorHAnsi" w:cstheme="minorHAnsi"/>
          <w:sz w:val="22"/>
          <w:szCs w:val="22"/>
        </w:rPr>
        <w:t xml:space="preserve">. </w:t>
      </w:r>
      <w:r w:rsidR="000B7068" w:rsidRPr="00282826">
        <w:rPr>
          <w:rFonts w:asciiTheme="minorHAnsi" w:hAnsiTheme="minorHAnsi" w:cstheme="minorHAnsi"/>
          <w:sz w:val="22"/>
          <w:szCs w:val="22"/>
        </w:rPr>
        <w:t>There is new national design guidance</w:t>
      </w:r>
      <w:r w:rsidR="004B1EB8">
        <w:rPr>
          <w:rFonts w:asciiTheme="minorHAnsi" w:hAnsiTheme="minorHAnsi" w:cstheme="minorHAnsi"/>
          <w:sz w:val="22"/>
          <w:szCs w:val="22"/>
        </w:rPr>
        <w:t>,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 </w:t>
      </w:r>
      <w:r w:rsidR="004A15D8" w:rsidRPr="00282826">
        <w:rPr>
          <w:rFonts w:asciiTheme="minorHAnsi" w:hAnsiTheme="minorHAnsi" w:cstheme="minorHAnsi"/>
          <w:sz w:val="22"/>
          <w:szCs w:val="22"/>
        </w:rPr>
        <w:t xml:space="preserve">and the environment act is now enacted which requires net biodiversity gain. </w:t>
      </w:r>
    </w:p>
    <w:p w14:paraId="01D4946D" w14:textId="67D690B2" w:rsidR="000B7068" w:rsidRPr="00282826" w:rsidRDefault="00D73E02" w:rsidP="00282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82826">
        <w:rPr>
          <w:rFonts w:asciiTheme="minorHAnsi" w:hAnsiTheme="minorHAnsi" w:cstheme="minorHAnsi"/>
          <w:sz w:val="22"/>
          <w:szCs w:val="22"/>
        </w:rPr>
        <w:t>Funding is available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 to review </w:t>
      </w:r>
      <w:r w:rsidR="00282826">
        <w:rPr>
          <w:rFonts w:asciiTheme="minorHAnsi" w:hAnsiTheme="minorHAnsi" w:cstheme="minorHAnsi"/>
          <w:sz w:val="22"/>
          <w:szCs w:val="22"/>
        </w:rPr>
        <w:t>t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he </w:t>
      </w:r>
      <w:r w:rsidR="00282826">
        <w:rPr>
          <w:rFonts w:asciiTheme="minorHAnsi" w:hAnsiTheme="minorHAnsi" w:cstheme="minorHAnsi"/>
          <w:sz w:val="22"/>
          <w:szCs w:val="22"/>
        </w:rPr>
        <w:t>NP</w:t>
      </w:r>
      <w:r w:rsidRPr="00282826">
        <w:rPr>
          <w:rFonts w:asciiTheme="minorHAnsi" w:hAnsiTheme="minorHAnsi" w:cstheme="minorHAnsi"/>
          <w:sz w:val="22"/>
          <w:szCs w:val="22"/>
        </w:rPr>
        <w:t>.</w:t>
      </w:r>
    </w:p>
    <w:p w14:paraId="3EF2CF35" w14:textId="3D654C46" w:rsidR="00CA39E0" w:rsidRPr="004B1EB8" w:rsidRDefault="004A15D8" w:rsidP="004B1EB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B4520">
        <w:rPr>
          <w:rFonts w:asciiTheme="minorHAnsi" w:hAnsiTheme="minorHAnsi" w:cstheme="minorHAnsi"/>
          <w:sz w:val="22"/>
          <w:szCs w:val="22"/>
        </w:rPr>
        <w:t>The NP c</w:t>
      </w:r>
      <w:r w:rsidR="007D14DA" w:rsidRPr="004B4520">
        <w:rPr>
          <w:rFonts w:asciiTheme="minorHAnsi" w:hAnsiTheme="minorHAnsi" w:cstheme="minorHAnsi"/>
          <w:sz w:val="22"/>
          <w:szCs w:val="22"/>
        </w:rPr>
        <w:t xml:space="preserve">urrently </w:t>
      </w:r>
      <w:r w:rsidRPr="004B4520">
        <w:rPr>
          <w:rFonts w:asciiTheme="minorHAnsi" w:hAnsiTheme="minorHAnsi" w:cstheme="minorHAnsi"/>
          <w:sz w:val="22"/>
          <w:szCs w:val="22"/>
        </w:rPr>
        <w:t xml:space="preserve">has </w:t>
      </w:r>
      <w:r w:rsidR="007D14DA" w:rsidRPr="004B4520">
        <w:rPr>
          <w:rFonts w:asciiTheme="minorHAnsi" w:hAnsiTheme="minorHAnsi" w:cstheme="minorHAnsi"/>
          <w:sz w:val="22"/>
          <w:szCs w:val="22"/>
        </w:rPr>
        <w:t>19 policies</w:t>
      </w:r>
      <w:r w:rsidRPr="004B4520">
        <w:rPr>
          <w:rFonts w:asciiTheme="minorHAnsi" w:hAnsiTheme="minorHAnsi" w:cstheme="minorHAnsi"/>
          <w:sz w:val="22"/>
          <w:szCs w:val="22"/>
        </w:rPr>
        <w:t xml:space="preserve"> some of which are critical and working well. Policies 1-3 appear less useful and could be amalgamated</w:t>
      </w:r>
      <w:r w:rsidR="006A6610" w:rsidRPr="004B4520">
        <w:rPr>
          <w:rFonts w:asciiTheme="minorHAnsi" w:hAnsiTheme="minorHAnsi" w:cstheme="minorHAnsi"/>
          <w:sz w:val="22"/>
          <w:szCs w:val="22"/>
        </w:rPr>
        <w:t xml:space="preserve"> / consolidated</w:t>
      </w:r>
      <w:r w:rsidRPr="004B4520">
        <w:rPr>
          <w:rFonts w:asciiTheme="minorHAnsi" w:hAnsiTheme="minorHAnsi" w:cstheme="minorHAnsi"/>
          <w:sz w:val="22"/>
          <w:szCs w:val="22"/>
        </w:rPr>
        <w:t xml:space="preserve"> and expanded </w:t>
      </w:r>
      <w:r w:rsidR="004B1EB8">
        <w:rPr>
          <w:rFonts w:asciiTheme="minorHAnsi" w:hAnsiTheme="minorHAnsi" w:cstheme="minorHAnsi"/>
          <w:sz w:val="22"/>
          <w:szCs w:val="22"/>
        </w:rPr>
        <w:t>on</w:t>
      </w:r>
      <w:r w:rsidRPr="004B4520">
        <w:rPr>
          <w:rFonts w:asciiTheme="minorHAnsi" w:hAnsiTheme="minorHAnsi" w:cstheme="minorHAnsi"/>
          <w:sz w:val="22"/>
          <w:szCs w:val="22"/>
        </w:rPr>
        <w:t xml:space="preserve">. </w:t>
      </w:r>
      <w:r w:rsidR="004B4520" w:rsidRPr="004B4520">
        <w:rPr>
          <w:rFonts w:asciiTheme="minorHAnsi" w:hAnsiTheme="minorHAnsi" w:cstheme="minorHAnsi"/>
          <w:sz w:val="22"/>
          <w:szCs w:val="22"/>
        </w:rPr>
        <w:br/>
      </w:r>
      <w:r w:rsidR="00282826" w:rsidRPr="004B4520">
        <w:rPr>
          <w:rFonts w:asciiTheme="minorHAnsi" w:hAnsiTheme="minorHAnsi" w:cstheme="minorHAnsi"/>
          <w:sz w:val="22"/>
          <w:szCs w:val="22"/>
        </w:rPr>
        <w:t>Policies 4-6</w:t>
      </w:r>
      <w:r w:rsidR="004B1EB8">
        <w:rPr>
          <w:rFonts w:asciiTheme="minorHAnsi" w:hAnsiTheme="minorHAnsi" w:cstheme="minorHAnsi"/>
          <w:sz w:val="22"/>
          <w:szCs w:val="22"/>
        </w:rPr>
        <w:t>:</w:t>
      </w:r>
      <w:r w:rsidR="00282826" w:rsidRPr="004B4520">
        <w:rPr>
          <w:rFonts w:asciiTheme="minorHAnsi" w:hAnsiTheme="minorHAnsi" w:cstheme="minorHAnsi"/>
          <w:sz w:val="22"/>
          <w:szCs w:val="22"/>
        </w:rPr>
        <w:t xml:space="preserve">  </w:t>
      </w:r>
      <w:r w:rsidR="004B1EB8">
        <w:rPr>
          <w:rFonts w:asciiTheme="minorHAnsi" w:hAnsiTheme="minorHAnsi" w:cstheme="minorHAnsi"/>
          <w:sz w:val="22"/>
          <w:szCs w:val="22"/>
        </w:rPr>
        <w:t>could</w:t>
      </w:r>
      <w:r w:rsidR="00282826" w:rsidRPr="004B4520">
        <w:rPr>
          <w:rFonts w:asciiTheme="minorHAnsi" w:hAnsiTheme="minorHAnsi" w:cstheme="minorHAnsi"/>
          <w:sz w:val="22"/>
          <w:szCs w:val="22"/>
        </w:rPr>
        <w:t xml:space="preserve"> review but are working and important</w:t>
      </w:r>
      <w:r w:rsidR="004B1EB8">
        <w:rPr>
          <w:rFonts w:asciiTheme="minorHAnsi" w:hAnsiTheme="minorHAnsi" w:cstheme="minorHAnsi"/>
          <w:sz w:val="22"/>
          <w:szCs w:val="22"/>
        </w:rPr>
        <w:t>.</w:t>
      </w:r>
      <w:r w:rsidR="004B4520" w:rsidRPr="004B4520">
        <w:rPr>
          <w:rFonts w:asciiTheme="minorHAnsi" w:hAnsiTheme="minorHAnsi" w:cstheme="minorHAnsi"/>
          <w:sz w:val="22"/>
          <w:szCs w:val="22"/>
        </w:rPr>
        <w:br/>
      </w:r>
      <w:r w:rsidR="00282826" w:rsidRPr="004B4520">
        <w:rPr>
          <w:rFonts w:asciiTheme="minorHAnsi" w:hAnsiTheme="minorHAnsi" w:cstheme="minorHAnsi"/>
          <w:sz w:val="22"/>
          <w:szCs w:val="22"/>
        </w:rPr>
        <w:t>Remaining</w:t>
      </w:r>
      <w:r w:rsidR="004B4520" w:rsidRPr="004B4520">
        <w:rPr>
          <w:rFonts w:asciiTheme="minorHAnsi" w:hAnsiTheme="minorHAnsi" w:cstheme="minorHAnsi"/>
          <w:sz w:val="22"/>
          <w:szCs w:val="22"/>
        </w:rPr>
        <w:t xml:space="preserve"> policies are</w:t>
      </w:r>
      <w:r w:rsidR="00282826" w:rsidRPr="004B4520">
        <w:rPr>
          <w:rFonts w:asciiTheme="minorHAnsi" w:hAnsiTheme="minorHAnsi" w:cstheme="minorHAnsi"/>
          <w:sz w:val="22"/>
          <w:szCs w:val="22"/>
        </w:rPr>
        <w:t xml:space="preserve"> less utilised but </w:t>
      </w:r>
      <w:r w:rsidR="004B4520" w:rsidRPr="004B4520">
        <w:rPr>
          <w:rFonts w:asciiTheme="minorHAnsi" w:hAnsiTheme="minorHAnsi" w:cstheme="minorHAnsi"/>
          <w:sz w:val="22"/>
          <w:szCs w:val="22"/>
        </w:rPr>
        <w:t xml:space="preserve">can </w:t>
      </w:r>
      <w:r w:rsidR="00282826" w:rsidRPr="004B4520">
        <w:rPr>
          <w:rFonts w:asciiTheme="minorHAnsi" w:hAnsiTheme="minorHAnsi" w:cstheme="minorHAnsi"/>
          <w:sz w:val="22"/>
          <w:szCs w:val="22"/>
        </w:rPr>
        <w:t xml:space="preserve">ensure </w:t>
      </w:r>
      <w:r w:rsidR="004B4520" w:rsidRPr="004B4520">
        <w:rPr>
          <w:rFonts w:asciiTheme="minorHAnsi" w:hAnsiTheme="minorHAnsi" w:cstheme="minorHAnsi"/>
          <w:sz w:val="22"/>
          <w:szCs w:val="22"/>
        </w:rPr>
        <w:t xml:space="preserve">they are </w:t>
      </w:r>
      <w:r w:rsidR="00282826" w:rsidRPr="004B4520">
        <w:rPr>
          <w:rFonts w:asciiTheme="minorHAnsi" w:hAnsiTheme="minorHAnsi" w:cstheme="minorHAnsi"/>
          <w:sz w:val="22"/>
          <w:szCs w:val="22"/>
        </w:rPr>
        <w:t>quoting correct polices and national level</w:t>
      </w:r>
      <w:r w:rsidR="004B1EB8">
        <w:rPr>
          <w:rFonts w:asciiTheme="minorHAnsi" w:hAnsiTheme="minorHAnsi" w:cstheme="minorHAnsi"/>
          <w:sz w:val="22"/>
          <w:szCs w:val="22"/>
        </w:rPr>
        <w:t>.</w:t>
      </w:r>
      <w:r w:rsidR="004B4520" w:rsidRPr="004B4520">
        <w:rPr>
          <w:rFonts w:asciiTheme="minorHAnsi" w:hAnsiTheme="minorHAnsi" w:cstheme="minorHAnsi"/>
          <w:sz w:val="22"/>
          <w:szCs w:val="22"/>
        </w:rPr>
        <w:br/>
      </w:r>
      <w:r w:rsidR="00282826" w:rsidRPr="004B4520">
        <w:rPr>
          <w:rFonts w:asciiTheme="minorHAnsi" w:hAnsiTheme="minorHAnsi" w:cstheme="minorHAnsi"/>
          <w:sz w:val="22"/>
          <w:szCs w:val="22"/>
        </w:rPr>
        <w:t>New policies could focus on strategic overview policy</w:t>
      </w:r>
      <w:r w:rsidR="007D26AB">
        <w:rPr>
          <w:rFonts w:asciiTheme="minorHAnsi" w:hAnsiTheme="minorHAnsi" w:cstheme="minorHAnsi"/>
          <w:sz w:val="22"/>
          <w:szCs w:val="22"/>
        </w:rPr>
        <w:t>, allocati</w:t>
      </w:r>
      <w:r w:rsidR="00762FB1">
        <w:rPr>
          <w:rFonts w:asciiTheme="minorHAnsi" w:hAnsiTheme="minorHAnsi" w:cstheme="minorHAnsi"/>
          <w:sz w:val="22"/>
          <w:szCs w:val="22"/>
        </w:rPr>
        <w:t xml:space="preserve">on of sites, </w:t>
      </w:r>
      <w:r w:rsidR="00CE1046">
        <w:rPr>
          <w:rFonts w:asciiTheme="minorHAnsi" w:hAnsiTheme="minorHAnsi" w:cstheme="minorHAnsi"/>
          <w:sz w:val="22"/>
          <w:szCs w:val="22"/>
        </w:rPr>
        <w:t>spatial policy</w:t>
      </w:r>
      <w:r w:rsidR="001E2A9F">
        <w:rPr>
          <w:rFonts w:asciiTheme="minorHAnsi" w:hAnsiTheme="minorHAnsi" w:cstheme="minorHAnsi"/>
          <w:sz w:val="22"/>
          <w:szCs w:val="22"/>
        </w:rPr>
        <w:t>, flooding and drainage</w:t>
      </w:r>
      <w:r w:rsidR="004326BC">
        <w:rPr>
          <w:rFonts w:asciiTheme="minorHAnsi" w:hAnsiTheme="minorHAnsi" w:cstheme="minorHAnsi"/>
          <w:sz w:val="22"/>
          <w:szCs w:val="22"/>
        </w:rPr>
        <w:t>, green and blue infrastructure, heritage assets</w:t>
      </w:r>
      <w:r w:rsidR="004B1EB8">
        <w:rPr>
          <w:rFonts w:asciiTheme="minorHAnsi" w:hAnsiTheme="minorHAnsi" w:cstheme="minorHAnsi"/>
          <w:sz w:val="22"/>
          <w:szCs w:val="22"/>
        </w:rPr>
        <w:t>.</w:t>
      </w:r>
      <w:r w:rsidR="004326BC">
        <w:rPr>
          <w:rFonts w:asciiTheme="minorHAnsi" w:hAnsiTheme="minorHAnsi" w:cstheme="minorHAnsi"/>
          <w:sz w:val="22"/>
          <w:szCs w:val="22"/>
        </w:rPr>
        <w:t xml:space="preserve"> </w:t>
      </w:r>
      <w:r w:rsidRPr="004B1EB8">
        <w:rPr>
          <w:rFonts w:asciiTheme="minorHAnsi" w:hAnsiTheme="minorHAnsi" w:cstheme="minorHAnsi"/>
          <w:sz w:val="22"/>
          <w:szCs w:val="22"/>
        </w:rPr>
        <w:t>A policy looking at housing mix was r</w:t>
      </w:r>
      <w:r w:rsidR="000B3A33" w:rsidRPr="004B1EB8">
        <w:rPr>
          <w:rFonts w:asciiTheme="minorHAnsi" w:hAnsiTheme="minorHAnsi" w:cstheme="minorHAnsi"/>
          <w:sz w:val="22"/>
          <w:szCs w:val="22"/>
        </w:rPr>
        <w:t xml:space="preserve">ecommended </w:t>
      </w:r>
      <w:r w:rsidRPr="004B1EB8">
        <w:rPr>
          <w:rFonts w:asciiTheme="minorHAnsi" w:hAnsiTheme="minorHAnsi" w:cstheme="minorHAnsi"/>
          <w:sz w:val="22"/>
          <w:szCs w:val="22"/>
        </w:rPr>
        <w:t>to meet local housing needs.</w:t>
      </w:r>
    </w:p>
    <w:p w14:paraId="77253386" w14:textId="2DCD9CCD" w:rsidR="004A15D8" w:rsidRPr="00282826" w:rsidRDefault="004A15D8" w:rsidP="00282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282826">
        <w:rPr>
          <w:rFonts w:asciiTheme="minorHAnsi" w:hAnsiTheme="minorHAnsi" w:cstheme="minorHAnsi"/>
          <w:sz w:val="22"/>
          <w:szCs w:val="22"/>
        </w:rPr>
        <w:t>A local housing needs assessment has been commissioned at no cost. This t</w:t>
      </w:r>
      <w:r w:rsidR="009A0FE2" w:rsidRPr="00282826">
        <w:rPr>
          <w:rFonts w:asciiTheme="minorHAnsi" w:hAnsiTheme="minorHAnsi" w:cstheme="minorHAnsi"/>
          <w:sz w:val="22"/>
          <w:szCs w:val="22"/>
        </w:rPr>
        <w:t>akes government methodology to look at data such as population, demographics, housing stoc</w:t>
      </w:r>
      <w:r w:rsidRPr="00282826">
        <w:rPr>
          <w:rFonts w:asciiTheme="minorHAnsi" w:hAnsiTheme="minorHAnsi" w:cstheme="minorHAnsi"/>
          <w:sz w:val="22"/>
          <w:szCs w:val="22"/>
        </w:rPr>
        <w:t>k etc and w</w:t>
      </w:r>
      <w:r w:rsidR="00A8121F" w:rsidRPr="00282826">
        <w:rPr>
          <w:rFonts w:asciiTheme="minorHAnsi" w:hAnsiTheme="minorHAnsi" w:cstheme="minorHAnsi"/>
          <w:sz w:val="22"/>
          <w:szCs w:val="22"/>
        </w:rPr>
        <w:t>orks out housing needs in terms of size of houses, tenure of housing</w:t>
      </w:r>
      <w:r w:rsidRPr="00282826">
        <w:rPr>
          <w:rFonts w:asciiTheme="minorHAnsi" w:hAnsiTheme="minorHAnsi" w:cstheme="minorHAnsi"/>
          <w:sz w:val="22"/>
          <w:szCs w:val="22"/>
        </w:rPr>
        <w:t xml:space="preserve"> etc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. </w:t>
      </w:r>
      <w:r w:rsidR="000A041D" w:rsidRPr="00282826">
        <w:rPr>
          <w:rFonts w:asciiTheme="minorHAnsi" w:hAnsiTheme="minorHAnsi" w:cstheme="minorHAnsi"/>
          <w:sz w:val="22"/>
          <w:szCs w:val="22"/>
        </w:rPr>
        <w:t xml:space="preserve">Need to try and engage TDC. Housing needs assessment would be evidence that will update evidence at a Tandridge level. Councillors and TDC officers need to be </w:t>
      </w:r>
      <w:r w:rsidR="004B1EB8">
        <w:rPr>
          <w:rFonts w:asciiTheme="minorHAnsi" w:hAnsiTheme="minorHAnsi" w:cstheme="minorHAnsi"/>
          <w:sz w:val="22"/>
          <w:szCs w:val="22"/>
        </w:rPr>
        <w:t xml:space="preserve">engaged with to ensure they are aware of the assessment. </w:t>
      </w:r>
    </w:p>
    <w:p w14:paraId="3C885A7E" w14:textId="486209B7" w:rsidR="00EB2100" w:rsidRDefault="004B1EB8" w:rsidP="0028282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A15D8" w:rsidRPr="00282826">
        <w:rPr>
          <w:rFonts w:asciiTheme="minorHAnsi" w:hAnsiTheme="minorHAnsi" w:cstheme="minorHAnsi"/>
          <w:sz w:val="22"/>
          <w:szCs w:val="22"/>
        </w:rPr>
        <w:t xml:space="preserve"> n</w:t>
      </w:r>
      <w:r w:rsidR="000B7068" w:rsidRPr="00282826">
        <w:rPr>
          <w:rFonts w:asciiTheme="minorHAnsi" w:hAnsiTheme="minorHAnsi" w:cstheme="minorHAnsi"/>
          <w:sz w:val="22"/>
          <w:szCs w:val="22"/>
        </w:rPr>
        <w:t>ew form of housing</w:t>
      </w:r>
      <w:r w:rsidR="004A15D8" w:rsidRPr="00282826">
        <w:rPr>
          <w:rFonts w:asciiTheme="minorHAnsi" w:hAnsiTheme="minorHAnsi" w:cstheme="minorHAnsi"/>
          <w:sz w:val="22"/>
          <w:szCs w:val="22"/>
        </w:rPr>
        <w:t xml:space="preserve"> called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 </w:t>
      </w:r>
      <w:r w:rsidR="004A15D8" w:rsidRPr="00282826">
        <w:rPr>
          <w:rFonts w:asciiTheme="minorHAnsi" w:hAnsiTheme="minorHAnsi" w:cstheme="minorHAnsi"/>
          <w:sz w:val="22"/>
          <w:szCs w:val="22"/>
        </w:rPr>
        <w:t>F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irst </w:t>
      </w:r>
      <w:r w:rsidR="004A15D8" w:rsidRPr="00282826">
        <w:rPr>
          <w:rFonts w:asciiTheme="minorHAnsi" w:hAnsiTheme="minorHAnsi" w:cstheme="minorHAnsi"/>
          <w:sz w:val="22"/>
          <w:szCs w:val="22"/>
        </w:rPr>
        <w:t>H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omes </w:t>
      </w:r>
      <w:r w:rsidR="004A15D8" w:rsidRPr="00282826">
        <w:rPr>
          <w:rFonts w:asciiTheme="minorHAnsi" w:hAnsiTheme="minorHAnsi" w:cstheme="minorHAnsi"/>
          <w:sz w:val="22"/>
          <w:szCs w:val="22"/>
        </w:rPr>
        <w:t>considers the</w:t>
      </w:r>
      <w:r w:rsidR="000B7068" w:rsidRPr="00282826">
        <w:rPr>
          <w:rFonts w:asciiTheme="minorHAnsi" w:hAnsiTheme="minorHAnsi" w:cstheme="minorHAnsi"/>
          <w:sz w:val="22"/>
          <w:szCs w:val="22"/>
        </w:rPr>
        <w:t xml:space="preserve"> national definition of what affordable</w:t>
      </w:r>
      <w:r w:rsidR="004A15D8" w:rsidRPr="00282826">
        <w:rPr>
          <w:rFonts w:asciiTheme="minorHAnsi" w:hAnsiTheme="minorHAnsi" w:cstheme="minorHAnsi"/>
          <w:sz w:val="22"/>
          <w:szCs w:val="22"/>
        </w:rPr>
        <w:t>.</w:t>
      </w:r>
      <w:r w:rsidR="006A6610" w:rsidRPr="002828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77BCB" w14:textId="193073EA" w:rsidR="005656E7" w:rsidRDefault="005656E7" w:rsidP="005656E7">
      <w:p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Duck suggested need to engage with landowners or land managers</w:t>
      </w:r>
      <w:r w:rsidR="004B1EB8">
        <w:rPr>
          <w:rFonts w:asciiTheme="minorHAnsi" w:hAnsiTheme="minorHAnsi" w:cstheme="minorHAnsi"/>
          <w:sz w:val="22"/>
          <w:szCs w:val="22"/>
        </w:rPr>
        <w:t xml:space="preserve"> as </w:t>
      </w:r>
      <w:r w:rsidR="00B02013">
        <w:rPr>
          <w:rFonts w:asciiTheme="minorHAnsi" w:hAnsiTheme="minorHAnsi" w:cstheme="minorHAnsi"/>
          <w:sz w:val="22"/>
          <w:szCs w:val="22"/>
        </w:rPr>
        <w:t>if we</w:t>
      </w:r>
      <w:r w:rsidR="00B02013" w:rsidRPr="00B0201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 not allocate sites will be done for us</w:t>
      </w:r>
      <w:r w:rsidR="00045050">
        <w:rPr>
          <w:rFonts w:asciiTheme="minorHAnsi" w:hAnsiTheme="minorHAnsi" w:cstheme="minorHAnsi"/>
          <w:sz w:val="22"/>
          <w:szCs w:val="22"/>
        </w:rPr>
        <w:t xml:space="preserve"> or will become piecemeal. Relevant policies safeguard other areas. </w:t>
      </w:r>
    </w:p>
    <w:p w14:paraId="3DFD7E3A" w14:textId="77777777" w:rsidR="004F29D2" w:rsidRDefault="004F29D2" w:rsidP="005656E7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76C6A0BF" w14:textId="7A2972B7" w:rsidR="004F29D2" w:rsidRDefault="004B1EB8" w:rsidP="005656E7">
      <w:p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AE said that </w:t>
      </w:r>
      <w:r w:rsidR="004F29D2">
        <w:rPr>
          <w:rFonts w:asciiTheme="minorHAnsi" w:hAnsiTheme="minorHAnsi" w:cstheme="minorHAnsi"/>
          <w:sz w:val="22"/>
          <w:szCs w:val="22"/>
        </w:rPr>
        <w:t>Locality Support has been halted and suggested lobby</w:t>
      </w:r>
      <w:r>
        <w:rPr>
          <w:rFonts w:asciiTheme="minorHAnsi" w:hAnsiTheme="minorHAnsi" w:cstheme="minorHAnsi"/>
          <w:sz w:val="22"/>
          <w:szCs w:val="22"/>
        </w:rPr>
        <w:t>ing of</w:t>
      </w:r>
      <w:r w:rsidR="004F29D2">
        <w:rPr>
          <w:rFonts w:asciiTheme="minorHAnsi" w:hAnsiTheme="minorHAnsi" w:cstheme="minorHAnsi"/>
          <w:sz w:val="22"/>
          <w:szCs w:val="22"/>
        </w:rPr>
        <w:t xml:space="preserve"> the </w:t>
      </w:r>
      <w:proofErr w:type="gramStart"/>
      <w:r w:rsidR="004F29D2">
        <w:rPr>
          <w:rFonts w:asciiTheme="minorHAnsi" w:hAnsiTheme="minorHAnsi" w:cstheme="minorHAnsi"/>
          <w:sz w:val="22"/>
          <w:szCs w:val="22"/>
        </w:rPr>
        <w:t>MP</w:t>
      </w:r>
      <w:proofErr w:type="gramEnd"/>
    </w:p>
    <w:p w14:paraId="49074DD1" w14:textId="77777777" w:rsidR="008D6282" w:rsidRDefault="008D6282" w:rsidP="004B1EB8">
      <w:pPr>
        <w:rPr>
          <w:rFonts w:asciiTheme="minorHAnsi" w:hAnsiTheme="minorHAnsi" w:cstheme="minorHAnsi"/>
          <w:sz w:val="22"/>
          <w:szCs w:val="22"/>
        </w:rPr>
      </w:pPr>
    </w:p>
    <w:p w14:paraId="3557A573" w14:textId="4EEF7D64" w:rsidR="008D6282" w:rsidRDefault="004B1EB8" w:rsidP="008D6282">
      <w:pPr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some discussion regarding </w:t>
      </w:r>
      <w:r w:rsidR="008D6282">
        <w:rPr>
          <w:rFonts w:asciiTheme="minorHAnsi" w:hAnsiTheme="minorHAnsi" w:cstheme="minorHAnsi"/>
          <w:sz w:val="22"/>
          <w:szCs w:val="22"/>
        </w:rPr>
        <w:t xml:space="preserve">green and blue infrastructure and </w:t>
      </w:r>
      <w:r w:rsidR="007F67B6">
        <w:rPr>
          <w:rFonts w:asciiTheme="minorHAnsi" w:hAnsiTheme="minorHAnsi" w:cstheme="minorHAnsi"/>
          <w:sz w:val="22"/>
          <w:szCs w:val="22"/>
        </w:rPr>
        <w:t>identify</w:t>
      </w:r>
      <w:r>
        <w:rPr>
          <w:rFonts w:asciiTheme="minorHAnsi" w:hAnsiTheme="minorHAnsi" w:cstheme="minorHAnsi"/>
          <w:sz w:val="22"/>
          <w:szCs w:val="22"/>
        </w:rPr>
        <w:t xml:space="preserve">ing </w:t>
      </w:r>
      <w:r w:rsidR="008D6282">
        <w:rPr>
          <w:rFonts w:asciiTheme="minorHAnsi" w:hAnsiTheme="minorHAnsi" w:cstheme="minorHAnsi"/>
          <w:sz w:val="22"/>
          <w:szCs w:val="22"/>
        </w:rPr>
        <w:t xml:space="preserve">where bio-diversity improvement </w:t>
      </w:r>
      <w:r w:rsidR="007F67B6">
        <w:rPr>
          <w:rFonts w:asciiTheme="minorHAnsi" w:hAnsiTheme="minorHAnsi" w:cstheme="minorHAnsi"/>
          <w:sz w:val="22"/>
          <w:szCs w:val="22"/>
        </w:rPr>
        <w:t xml:space="preserve">can take place. </w:t>
      </w:r>
      <w:r>
        <w:rPr>
          <w:rFonts w:asciiTheme="minorHAnsi" w:hAnsiTheme="minorHAnsi" w:cstheme="minorHAnsi"/>
          <w:sz w:val="22"/>
          <w:szCs w:val="22"/>
        </w:rPr>
        <w:t xml:space="preserve">The NP Group needed to urgently engage with SCC. </w:t>
      </w:r>
    </w:p>
    <w:p w14:paraId="0C119970" w14:textId="77777777" w:rsidR="008E2EC5" w:rsidRDefault="008E2EC5" w:rsidP="008D6282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760B1200" w14:textId="2ED07752" w:rsidR="008E2EC5" w:rsidRPr="008E2EC5" w:rsidRDefault="008E2EC5" w:rsidP="008D6282">
      <w:pPr>
        <w:ind w:left="1800"/>
        <w:rPr>
          <w:rFonts w:asciiTheme="minorHAnsi" w:hAnsiTheme="minorHAnsi" w:cstheme="minorHAnsi"/>
          <w:sz w:val="22"/>
          <w:szCs w:val="22"/>
          <w:u w:val="single"/>
        </w:rPr>
      </w:pPr>
      <w:r w:rsidRPr="008E2EC5">
        <w:rPr>
          <w:rFonts w:asciiTheme="minorHAnsi" w:hAnsiTheme="minorHAnsi" w:cstheme="minorHAnsi"/>
          <w:sz w:val="22"/>
          <w:szCs w:val="22"/>
          <w:u w:val="single"/>
        </w:rPr>
        <w:t xml:space="preserve">Cllr John </w:t>
      </w:r>
      <w:proofErr w:type="spellStart"/>
      <w:r w:rsidRPr="008E2EC5">
        <w:rPr>
          <w:rFonts w:asciiTheme="minorHAnsi" w:hAnsiTheme="minorHAnsi" w:cstheme="minorHAnsi"/>
          <w:sz w:val="22"/>
          <w:szCs w:val="22"/>
          <w:u w:val="single"/>
        </w:rPr>
        <w:t>Moffat</w:t>
      </w:r>
      <w:proofErr w:type="spellEnd"/>
      <w:r w:rsidRPr="008E2EC5">
        <w:rPr>
          <w:rFonts w:asciiTheme="minorHAnsi" w:hAnsiTheme="minorHAnsi" w:cstheme="minorHAnsi"/>
          <w:sz w:val="22"/>
          <w:szCs w:val="22"/>
          <w:u w:val="single"/>
        </w:rPr>
        <w:t xml:space="preserve"> left the </w:t>
      </w:r>
      <w:proofErr w:type="gramStart"/>
      <w:r w:rsidRPr="008E2EC5">
        <w:rPr>
          <w:rFonts w:asciiTheme="minorHAnsi" w:hAnsiTheme="minorHAnsi" w:cstheme="minorHAnsi"/>
          <w:sz w:val="22"/>
          <w:szCs w:val="22"/>
          <w:u w:val="single"/>
        </w:rPr>
        <w:t>meeting</w:t>
      </w:r>
      <w:proofErr w:type="gramEnd"/>
    </w:p>
    <w:p w14:paraId="04CDDBCB" w14:textId="06400594" w:rsidR="00B51684" w:rsidRDefault="00B51684" w:rsidP="00B51684">
      <w:pPr>
        <w:rPr>
          <w:rFonts w:asciiTheme="minorHAnsi" w:hAnsiTheme="minorHAnsi" w:cstheme="minorHAnsi"/>
          <w:sz w:val="22"/>
          <w:szCs w:val="22"/>
        </w:rPr>
      </w:pPr>
    </w:p>
    <w:p w14:paraId="68A6B940" w14:textId="75A4F915" w:rsidR="00B51684" w:rsidRDefault="00B51684" w:rsidP="004B1EB8">
      <w:pPr>
        <w:ind w:left="108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91823">
        <w:rPr>
          <w:rFonts w:asciiTheme="minorHAnsi" w:hAnsiTheme="minorHAnsi" w:cstheme="minorHAnsi"/>
          <w:b/>
          <w:bCs/>
          <w:sz w:val="22"/>
          <w:szCs w:val="22"/>
        </w:rPr>
        <w:t>Next steps</w:t>
      </w:r>
      <w:r w:rsidR="004B1EB8">
        <w:rPr>
          <w:rFonts w:asciiTheme="minorHAnsi" w:hAnsiTheme="minorHAnsi" w:cstheme="minorHAnsi"/>
          <w:b/>
          <w:bCs/>
          <w:sz w:val="22"/>
          <w:szCs w:val="22"/>
        </w:rPr>
        <w:t xml:space="preserve"> agreed were:</w:t>
      </w:r>
    </w:p>
    <w:p w14:paraId="223B7B9E" w14:textId="6122AB1F" w:rsidR="00FA6A7B" w:rsidRPr="00166F2E" w:rsidRDefault="004B1EB8" w:rsidP="00FA6A7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Housing need assessment </w:t>
      </w:r>
      <w:r w:rsidR="00B02013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being prepared by AECOM 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considered at the next meeting. AE </w:t>
      </w:r>
      <w:r w:rsidR="00B02013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be </w:t>
      </w:r>
      <w:r w:rsidR="00E87C0E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present to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013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help 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interpret the data. </w:t>
      </w:r>
    </w:p>
    <w:p w14:paraId="3A2AF183" w14:textId="0F65FEE6" w:rsidR="00FA6A7B" w:rsidRPr="00166F2E" w:rsidRDefault="00B02013" w:rsidP="00FA6A7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next meeting will formally agree </w:t>
      </w:r>
      <w:r w:rsidR="00E87C0E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whether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proceed with a call for sites in the NP Area and a subsequent site ass4essment process.</w:t>
      </w:r>
    </w:p>
    <w:p w14:paraId="31C7F5DD" w14:textId="63ED51E4" w:rsidR="00B02013" w:rsidRPr="00166F2E" w:rsidRDefault="00B02013" w:rsidP="00B0201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87C0E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provide a process map and advise on local criteria to add site assessment criteria. Note: technical assistance is </w:t>
      </w:r>
      <w:r w:rsidR="00E87C0E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available.</w:t>
      </w:r>
    </w:p>
    <w:p w14:paraId="656389E1" w14:textId="6EE3638C" w:rsidR="00E87C0E" w:rsidRPr="00166F2E" w:rsidRDefault="00E87C0E" w:rsidP="00E87C0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Process will involve IG </w:t>
      </w:r>
      <w:r w:rsidR="00166F2E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dentifying list of sites to be assessed for housing needs (use HEELA sites in the Local Plan) and </w:t>
      </w:r>
      <w:proofErr w:type="gramStart"/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sending  letters</w:t>
      </w:r>
      <w:proofErr w:type="gramEnd"/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landowners, agents and anyone with an interest who might own land to submit their land for consideration. </w:t>
      </w:r>
    </w:p>
    <w:p w14:paraId="4B794D89" w14:textId="2E6994EA" w:rsidR="008E2EC5" w:rsidRPr="00166F2E" w:rsidRDefault="00E87C0E" w:rsidP="00E87C0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</w:t>
      </w:r>
      <w:proofErr w:type="gramStart"/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has to</w:t>
      </w:r>
      <w:proofErr w:type="gramEnd"/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carried out before Revised Plan goes to </w:t>
      </w:r>
      <w:r w:rsidR="00FA6A7B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Agree Reg 14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consultation.</w:t>
      </w:r>
    </w:p>
    <w:p w14:paraId="3462BB02" w14:textId="1508EBA3" w:rsidR="008E2EC5" w:rsidRPr="00166F2E" w:rsidRDefault="00E87C0E" w:rsidP="00FA6A7B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At the n</w:t>
      </w:r>
      <w:r w:rsidR="008E2EC5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ext meeting – each council to bring names of 2 people to </w:t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join a task group to carry out the site identification and assessment.</w:t>
      </w:r>
    </w:p>
    <w:p w14:paraId="6E25A6D3" w14:textId="09BD4E62" w:rsidR="007D26AB" w:rsidRPr="00166F2E" w:rsidRDefault="00E87C0E" w:rsidP="00166F2E">
      <w:pPr>
        <w:pStyle w:val="ListParagraph"/>
        <w:numPr>
          <w:ilvl w:val="2"/>
          <w:numId w:val="1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AE will refine </w:t>
      </w:r>
      <w:proofErr w:type="gramStart"/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>other  policies</w:t>
      </w:r>
      <w:proofErr w:type="gramEnd"/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besides planning which will be included in the New Plan.</w:t>
      </w:r>
    </w:p>
    <w:p w14:paraId="282B0C6F" w14:textId="51990F13" w:rsidR="00F20973" w:rsidRPr="00F20973" w:rsidRDefault="00C346A5" w:rsidP="00F209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NP 23/</w:t>
      </w:r>
      <w:r w:rsidR="00C27D83">
        <w:rPr>
          <w:rFonts w:asciiTheme="minorHAnsi" w:hAnsiTheme="minorHAnsi" w:cstheme="minorHAnsi"/>
          <w:color w:val="000000" w:themeColor="text1"/>
          <w:sz w:val="22"/>
          <w:szCs w:val="22"/>
        </w:rPr>
        <w:t>08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20973" w:rsidRPr="00F20973">
        <w:rPr>
          <w:b/>
          <w:bCs/>
          <w:color w:val="000000"/>
          <w:sz w:val="22"/>
          <w:szCs w:val="22"/>
        </w:rPr>
        <w:t xml:space="preserve">Community Infrastructure Levy: Report (JG) and to agree </w:t>
      </w:r>
      <w:proofErr w:type="gramStart"/>
      <w:r w:rsidR="00F20973" w:rsidRPr="00F20973">
        <w:rPr>
          <w:b/>
          <w:bCs/>
          <w:color w:val="000000"/>
          <w:sz w:val="22"/>
          <w:szCs w:val="22"/>
        </w:rPr>
        <w:t>action</w:t>
      </w:r>
      <w:proofErr w:type="gramEnd"/>
    </w:p>
    <w:p w14:paraId="1688B600" w14:textId="77777777" w:rsidR="00F20973" w:rsidRPr="00F20973" w:rsidRDefault="00F20973" w:rsidP="00F20973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15BACFE8" w14:textId="77777777" w:rsidR="00F20973" w:rsidRPr="00F20973" w:rsidRDefault="00F20973" w:rsidP="00F20973">
      <w:pPr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F20973">
        <w:rPr>
          <w:color w:val="000000"/>
          <w:sz w:val="22"/>
          <w:szCs w:val="22"/>
        </w:rPr>
        <w:t>JG updated the committee on the current Infrastructure Levy consultation which ends on Friday 9</w:t>
      </w:r>
      <w:r w:rsidRPr="00F20973">
        <w:rPr>
          <w:color w:val="000000"/>
          <w:sz w:val="22"/>
          <w:szCs w:val="22"/>
          <w:vertAlign w:val="superscript"/>
        </w:rPr>
        <w:t>th</w:t>
      </w:r>
      <w:r w:rsidRPr="00F20973">
        <w:rPr>
          <w:color w:val="000000"/>
          <w:sz w:val="22"/>
          <w:szCs w:val="22"/>
        </w:rPr>
        <w:t> June.  Caterham Valley Parish Council had their planning committee meeting on Wednesday 31</w:t>
      </w:r>
      <w:r w:rsidRPr="00F20973">
        <w:rPr>
          <w:color w:val="000000"/>
          <w:sz w:val="22"/>
          <w:szCs w:val="22"/>
          <w:vertAlign w:val="superscript"/>
        </w:rPr>
        <w:t>st</w:t>
      </w:r>
      <w:r w:rsidRPr="00F20973">
        <w:rPr>
          <w:color w:val="000000"/>
          <w:sz w:val="22"/>
          <w:szCs w:val="22"/>
        </w:rPr>
        <w:t> May at which it was considered that the CCWNPIG would be best placed to submit a response from the 4 parishes, specifically in relation to the questions that SALC advised (see attached documents) were the ones on which to focus i.e. </w:t>
      </w:r>
    </w:p>
    <w:p w14:paraId="3AC6A9B5" w14:textId="77777777" w:rsidR="00F20973" w:rsidRPr="00F20973" w:rsidRDefault="00F20973" w:rsidP="00F20973">
      <w:pPr>
        <w:numPr>
          <w:ilvl w:val="0"/>
          <w:numId w:val="15"/>
        </w:numPr>
        <w:tabs>
          <w:tab w:val="clear" w:pos="720"/>
          <w:tab w:val="num" w:pos="2160"/>
        </w:tabs>
        <w:ind w:left="2160"/>
        <w:rPr>
          <w:color w:val="000000"/>
          <w:sz w:val="22"/>
          <w:szCs w:val="22"/>
        </w:rPr>
      </w:pPr>
      <w:r w:rsidRPr="00F20973">
        <w:rPr>
          <w:color w:val="000000"/>
          <w:sz w:val="22"/>
          <w:szCs w:val="22"/>
        </w:rPr>
        <w:t>Q4, Q5 and Q6 which relate to use of funds generated by the levy.</w:t>
      </w:r>
    </w:p>
    <w:p w14:paraId="726967F5" w14:textId="77777777" w:rsidR="00F20973" w:rsidRPr="00F20973" w:rsidRDefault="00F20973" w:rsidP="00F20973">
      <w:pPr>
        <w:numPr>
          <w:ilvl w:val="0"/>
          <w:numId w:val="15"/>
        </w:numPr>
        <w:tabs>
          <w:tab w:val="clear" w:pos="720"/>
          <w:tab w:val="num" w:pos="2160"/>
        </w:tabs>
        <w:ind w:left="2160"/>
        <w:rPr>
          <w:color w:val="000000"/>
          <w:sz w:val="22"/>
          <w:szCs w:val="22"/>
        </w:rPr>
      </w:pPr>
      <w:r w:rsidRPr="00F20973">
        <w:rPr>
          <w:color w:val="000000"/>
          <w:sz w:val="22"/>
          <w:szCs w:val="22"/>
        </w:rPr>
        <w:t xml:space="preserve">Q25 and Q26 which relate to the content of the proposed Infrastructure Delivery Strategies – the spending plans which </w:t>
      </w:r>
      <w:proofErr w:type="gramStart"/>
      <w:r w:rsidRPr="00F20973">
        <w:rPr>
          <w:color w:val="000000"/>
          <w:sz w:val="22"/>
          <w:szCs w:val="22"/>
        </w:rPr>
        <w:t>have to</w:t>
      </w:r>
      <w:proofErr w:type="gramEnd"/>
      <w:r w:rsidRPr="00F20973">
        <w:rPr>
          <w:color w:val="000000"/>
          <w:sz w:val="22"/>
          <w:szCs w:val="22"/>
        </w:rPr>
        <w:t xml:space="preserve"> be drawn up.</w:t>
      </w:r>
    </w:p>
    <w:p w14:paraId="50C60EB9" w14:textId="77777777" w:rsidR="00F20973" w:rsidRPr="00F20973" w:rsidRDefault="00F20973" w:rsidP="00F20973">
      <w:pPr>
        <w:numPr>
          <w:ilvl w:val="0"/>
          <w:numId w:val="15"/>
        </w:numPr>
        <w:tabs>
          <w:tab w:val="clear" w:pos="720"/>
          <w:tab w:val="num" w:pos="2160"/>
        </w:tabs>
        <w:ind w:left="2160"/>
        <w:rPr>
          <w:color w:val="000000"/>
          <w:sz w:val="22"/>
          <w:szCs w:val="22"/>
        </w:rPr>
      </w:pPr>
      <w:r w:rsidRPr="00F20973">
        <w:rPr>
          <w:color w:val="000000"/>
          <w:sz w:val="22"/>
          <w:szCs w:val="22"/>
        </w:rPr>
        <w:t>Q34 and Q35 which relate to the neighbourhood share which would be provided to local councils.</w:t>
      </w:r>
      <w:r w:rsidRPr="00F20973">
        <w:rPr>
          <w:rFonts w:ascii="Times New Roman" w:hAnsi="Times New Roman" w:cs="Times New Roman"/>
          <w:color w:val="000000"/>
          <w:sz w:val="27"/>
          <w:szCs w:val="27"/>
        </w:rPr>
        <w:br/>
      </w:r>
    </w:p>
    <w:p w14:paraId="592FBEA0" w14:textId="77777777" w:rsidR="00F20973" w:rsidRPr="00F20973" w:rsidRDefault="00F20973" w:rsidP="00F20973">
      <w:pPr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F20973">
        <w:rPr>
          <w:color w:val="000000"/>
          <w:sz w:val="22"/>
          <w:szCs w:val="22"/>
        </w:rPr>
        <w:t>JW, JG &amp; AE to draft response for Parishes to agree and to be submitted by the Clerk of the CCWNPIG by Friday 9</w:t>
      </w:r>
      <w:r w:rsidRPr="00F20973">
        <w:rPr>
          <w:color w:val="000000"/>
          <w:sz w:val="22"/>
          <w:szCs w:val="22"/>
          <w:vertAlign w:val="superscript"/>
        </w:rPr>
        <w:t>th</w:t>
      </w:r>
      <w:r w:rsidRPr="00F20973">
        <w:rPr>
          <w:color w:val="000000"/>
          <w:sz w:val="22"/>
          <w:szCs w:val="22"/>
        </w:rPr>
        <w:t> June.</w:t>
      </w:r>
    </w:p>
    <w:p w14:paraId="17B0DDCA" w14:textId="77777777" w:rsidR="00F20973" w:rsidRPr="00F20973" w:rsidRDefault="00F20973" w:rsidP="00F20973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773943CE" w14:textId="2214057B" w:rsidR="00F20973" w:rsidRPr="00F20973" w:rsidRDefault="00F20973" w:rsidP="00F20973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20973">
        <w:rPr>
          <w:b/>
          <w:bCs/>
          <w:color w:val="000000"/>
          <w:sz w:val="22"/>
          <w:szCs w:val="22"/>
        </w:rPr>
        <w:t>NP 23/</w:t>
      </w:r>
      <w:r>
        <w:rPr>
          <w:b/>
          <w:bCs/>
          <w:color w:val="000000"/>
          <w:sz w:val="22"/>
          <w:szCs w:val="22"/>
        </w:rPr>
        <w:t>09</w:t>
      </w:r>
      <w:r>
        <w:rPr>
          <w:b/>
          <w:bCs/>
          <w:color w:val="000000"/>
          <w:sz w:val="22"/>
          <w:szCs w:val="22"/>
        </w:rPr>
        <w:tab/>
      </w:r>
      <w:r w:rsidRPr="00F20973">
        <w:rPr>
          <w:b/>
          <w:bCs/>
          <w:color w:val="000000"/>
          <w:sz w:val="22"/>
          <w:szCs w:val="22"/>
        </w:rPr>
        <w:t xml:space="preserve"> Strategic Applications: To agree action on strategic </w:t>
      </w:r>
      <w:proofErr w:type="gramStart"/>
      <w:r w:rsidRPr="00F20973">
        <w:rPr>
          <w:b/>
          <w:bCs/>
          <w:color w:val="000000"/>
          <w:sz w:val="22"/>
          <w:szCs w:val="22"/>
        </w:rPr>
        <w:t>applications</w:t>
      </w:r>
      <w:proofErr w:type="gramEnd"/>
    </w:p>
    <w:p w14:paraId="6AEB233B" w14:textId="77777777" w:rsidR="00F20973" w:rsidRPr="00F20973" w:rsidRDefault="00F20973" w:rsidP="00F20973">
      <w:pPr>
        <w:rPr>
          <w:rFonts w:ascii="Times New Roman" w:hAnsi="Times New Roman" w:cs="Times New Roman"/>
          <w:color w:val="000000"/>
          <w:sz w:val="27"/>
          <w:szCs w:val="27"/>
        </w:rPr>
      </w:pPr>
    </w:p>
    <w:p w14:paraId="59B36FC4" w14:textId="77777777" w:rsidR="00F20973" w:rsidRPr="00F20973" w:rsidRDefault="00F20973" w:rsidP="00F20973">
      <w:pPr>
        <w:ind w:left="1440"/>
        <w:rPr>
          <w:rFonts w:ascii="Times New Roman" w:hAnsi="Times New Roman" w:cs="Times New Roman"/>
          <w:color w:val="000000"/>
          <w:sz w:val="27"/>
          <w:szCs w:val="27"/>
        </w:rPr>
      </w:pPr>
      <w:r w:rsidRPr="00F20973">
        <w:rPr>
          <w:color w:val="000000"/>
          <w:sz w:val="22"/>
          <w:szCs w:val="22"/>
        </w:rPr>
        <w:t>JG asked the committee to note an application</w:t>
      </w:r>
      <w:r w:rsidRPr="00F20973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F20973">
        <w:rPr>
          <w:b/>
          <w:bCs/>
          <w:color w:val="424242"/>
          <w:sz w:val="22"/>
          <w:szCs w:val="22"/>
          <w:bdr w:val="none" w:sz="0" w:space="0" w:color="auto" w:frame="1"/>
        </w:rPr>
        <w:t>TA/2023/422</w:t>
      </w:r>
      <w:r w:rsidRPr="00F20973">
        <w:rPr>
          <w:rFonts w:ascii="Times New Roman" w:hAnsi="Times New Roman" w:cs="Times New Roman"/>
          <w:color w:val="000000"/>
          <w:sz w:val="27"/>
          <w:szCs w:val="27"/>
        </w:rPr>
        <w:t> at </w:t>
      </w:r>
      <w:proofErr w:type="spellStart"/>
      <w:r w:rsidRPr="00F20973">
        <w:rPr>
          <w:b/>
          <w:bCs/>
          <w:color w:val="424242"/>
          <w:sz w:val="22"/>
          <w:szCs w:val="22"/>
          <w:bdr w:val="none" w:sz="0" w:space="0" w:color="auto" w:frame="1"/>
        </w:rPr>
        <w:t>Avante</w:t>
      </w:r>
      <w:proofErr w:type="spellEnd"/>
      <w:r w:rsidRPr="00F20973">
        <w:rPr>
          <w:b/>
          <w:bCs/>
          <w:color w:val="424242"/>
          <w:sz w:val="22"/>
          <w:szCs w:val="22"/>
          <w:bdr w:val="none" w:sz="0" w:space="0" w:color="auto" w:frame="1"/>
        </w:rPr>
        <w:t>, 71 Croydon Road, Caterham CR36EX </w:t>
      </w:r>
      <w:r w:rsidRPr="00F20973">
        <w:rPr>
          <w:color w:val="424242"/>
          <w:sz w:val="22"/>
          <w:szCs w:val="22"/>
          <w:bdr w:val="none" w:sz="0" w:space="0" w:color="auto" w:frame="1"/>
        </w:rPr>
        <w:t>for the a</w:t>
      </w:r>
      <w:r w:rsidRPr="00F20973">
        <w:rPr>
          <w:color w:val="424242"/>
          <w:sz w:val="22"/>
          <w:szCs w:val="22"/>
        </w:rPr>
        <w:t>ddition of 2 storeys of residential accommodation to existing residential and commercial building to provide 7 additional flats.</w:t>
      </w:r>
    </w:p>
    <w:p w14:paraId="5AC2C773" w14:textId="77777777" w:rsidR="00F20973" w:rsidRDefault="00F20973" w:rsidP="00F20973">
      <w:pPr>
        <w:ind w:left="1440"/>
        <w:rPr>
          <w:color w:val="000000"/>
          <w:sz w:val="22"/>
          <w:szCs w:val="22"/>
        </w:rPr>
      </w:pPr>
      <w:r w:rsidRPr="00F20973">
        <w:rPr>
          <w:color w:val="000000"/>
          <w:sz w:val="22"/>
          <w:szCs w:val="22"/>
        </w:rPr>
        <w:t>The committee agreed that JG should prepare a draft response for the committee to consider and agree for submission to the TDC planning department.</w:t>
      </w:r>
    </w:p>
    <w:p w14:paraId="50A02417" w14:textId="77777777" w:rsidR="00E87C0E" w:rsidRDefault="00E87C0E" w:rsidP="00F20973">
      <w:pPr>
        <w:ind w:left="1440"/>
        <w:rPr>
          <w:color w:val="000000"/>
          <w:sz w:val="22"/>
          <w:szCs w:val="22"/>
        </w:rPr>
      </w:pPr>
    </w:p>
    <w:p w14:paraId="608D360E" w14:textId="19270C73" w:rsidR="00166F2E" w:rsidRDefault="00166F2E" w:rsidP="00166F2E">
      <w:pPr>
        <w:pStyle w:val="xmsonormal"/>
        <w:spacing w:before="0" w:beforeAutospacing="0" w:after="0" w:afterAutospacing="0"/>
        <w:ind w:left="14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Caterham Hill Parish Council requested that the NP Joint Committee consider </w:t>
      </w:r>
      <w:r>
        <w:rPr>
          <w:rFonts w:ascii="Calibri" w:hAnsi="Calibri" w:cs="Calibri"/>
          <w:color w:val="212121"/>
          <w:sz w:val="22"/>
          <w:szCs w:val="22"/>
        </w:rPr>
        <w:t>multiple telecoms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Style w:val="outlook-search-highlight"/>
          <w:rFonts w:ascii="Calibri" w:hAnsi="Calibri" w:cs="Calibri"/>
          <w:color w:val="212121"/>
          <w:sz w:val="22"/>
          <w:szCs w:val="22"/>
        </w:rPr>
        <w:t>mast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applications (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e.g.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2023/469/T) and the combined effect of housing proposals at RAF Kenley (e.g. 2023/226) on the Conservation Area and nationally important heritage assets. In both cases it was felt that a more joined up approach is needed, in conjunction with applicants and statutory consultees, rather than responding to piecemeal planning applications.</w:t>
      </w:r>
    </w:p>
    <w:p w14:paraId="245F956C" w14:textId="77777777" w:rsidR="00166F2E" w:rsidRDefault="00166F2E" w:rsidP="00166F2E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1F41E04" w14:textId="5872B7FC" w:rsidR="00166F2E" w:rsidRDefault="00166F2E" w:rsidP="00166F2E">
      <w:pPr>
        <w:pStyle w:val="xmsonormal"/>
        <w:spacing w:before="0" w:beforeAutospacing="0" w:after="0" w:afterAutospacing="0"/>
        <w:ind w:left="144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As these are strategic matters, likely to affect other Parishes, </w:t>
      </w:r>
      <w:r>
        <w:rPr>
          <w:rFonts w:ascii="Calibri" w:hAnsi="Calibri" w:cs="Calibri"/>
          <w:color w:val="212121"/>
          <w:sz w:val="22"/>
          <w:szCs w:val="22"/>
        </w:rPr>
        <w:t>it was</w:t>
      </w:r>
      <w:r>
        <w:rPr>
          <w:rFonts w:ascii="Calibri" w:hAnsi="Calibri" w:cs="Calibri"/>
          <w:color w:val="212121"/>
          <w:sz w:val="22"/>
          <w:szCs w:val="22"/>
        </w:rPr>
        <w:t xml:space="preserve"> request</w:t>
      </w:r>
      <w:r>
        <w:rPr>
          <w:rFonts w:ascii="Calibri" w:hAnsi="Calibri" w:cs="Calibri"/>
          <w:color w:val="212121"/>
          <w:sz w:val="22"/>
          <w:szCs w:val="22"/>
        </w:rPr>
        <w:t>ed that</w:t>
      </w:r>
      <w:r>
        <w:rPr>
          <w:rFonts w:ascii="Calibri" w:hAnsi="Calibri" w:cs="Calibri"/>
          <w:color w:val="212121"/>
          <w:sz w:val="22"/>
          <w:szCs w:val="22"/>
        </w:rPr>
        <w:t xml:space="preserve"> the Neighbourhood Plan Group to consider seeking a meeting with the TDC Chief Planner to discuss them.</w:t>
      </w:r>
    </w:p>
    <w:p w14:paraId="58D77579" w14:textId="77777777" w:rsidR="00727FF9" w:rsidRPr="00727FF9" w:rsidRDefault="00727FF9" w:rsidP="00F20973">
      <w:pPr>
        <w:ind w:left="1440"/>
        <w:rPr>
          <w:color w:val="FF0000"/>
          <w:sz w:val="22"/>
          <w:szCs w:val="22"/>
        </w:rPr>
      </w:pPr>
    </w:p>
    <w:p w14:paraId="2E9054E2" w14:textId="539487D2" w:rsidR="00727FF9" w:rsidRPr="00166F2E" w:rsidRDefault="00727FF9" w:rsidP="00F20973">
      <w:pPr>
        <w:ind w:left="1440"/>
        <w:rPr>
          <w:color w:val="000000" w:themeColor="text1"/>
          <w:sz w:val="22"/>
          <w:szCs w:val="22"/>
        </w:rPr>
      </w:pPr>
      <w:r w:rsidRPr="00166F2E">
        <w:rPr>
          <w:color w:val="000000" w:themeColor="text1"/>
          <w:sz w:val="22"/>
          <w:szCs w:val="22"/>
        </w:rPr>
        <w:t xml:space="preserve">JD and JW have prepared a submission in response to the Surrey Hills AONB Extension Consultation. This submission requests Natural England to reconsider the AONB Boundary in relation to Chaldon. This will be circulated to </w:t>
      </w:r>
      <w:proofErr w:type="spellStart"/>
      <w:r w:rsidRPr="00166F2E">
        <w:rPr>
          <w:color w:val="000000" w:themeColor="text1"/>
          <w:sz w:val="22"/>
          <w:szCs w:val="22"/>
        </w:rPr>
        <w:t>Imembers</w:t>
      </w:r>
      <w:proofErr w:type="spellEnd"/>
      <w:r w:rsidRPr="00166F2E">
        <w:rPr>
          <w:color w:val="000000" w:themeColor="text1"/>
          <w:sz w:val="22"/>
          <w:szCs w:val="22"/>
        </w:rPr>
        <w:t xml:space="preserve"> in advance of the Closure date for this consultation on 13</w:t>
      </w:r>
      <w:r w:rsidRPr="00166F2E">
        <w:rPr>
          <w:color w:val="000000" w:themeColor="text1"/>
          <w:sz w:val="22"/>
          <w:szCs w:val="22"/>
          <w:vertAlign w:val="superscript"/>
        </w:rPr>
        <w:t>th</w:t>
      </w:r>
      <w:r w:rsidRPr="00166F2E">
        <w:rPr>
          <w:color w:val="000000" w:themeColor="text1"/>
          <w:sz w:val="22"/>
          <w:szCs w:val="22"/>
        </w:rPr>
        <w:t xml:space="preserve"> June.</w:t>
      </w:r>
    </w:p>
    <w:p w14:paraId="3041906A" w14:textId="77777777" w:rsidR="00E87C0E" w:rsidRPr="00727FF9" w:rsidRDefault="00E87C0E" w:rsidP="00F20973">
      <w:pPr>
        <w:ind w:left="1440"/>
        <w:rPr>
          <w:color w:val="FF0000"/>
          <w:sz w:val="22"/>
          <w:szCs w:val="22"/>
        </w:rPr>
      </w:pPr>
    </w:p>
    <w:p w14:paraId="71C11512" w14:textId="77777777" w:rsidR="00E87C0E" w:rsidRDefault="00E87C0E" w:rsidP="00F20973">
      <w:pPr>
        <w:ind w:left="1440"/>
        <w:rPr>
          <w:color w:val="000000"/>
          <w:sz w:val="22"/>
          <w:szCs w:val="22"/>
        </w:rPr>
      </w:pPr>
    </w:p>
    <w:p w14:paraId="20896A16" w14:textId="20560483" w:rsidR="00CA4077" w:rsidRDefault="00592958" w:rsidP="0012162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209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NP 23/</w:t>
      </w:r>
      <w:r w:rsidR="00C27D83" w:rsidRPr="00F209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Pr="005929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87C0E">
        <w:rPr>
          <w:rFonts w:asciiTheme="minorHAnsi" w:hAnsiTheme="minorHAnsi" w:cstheme="minorHAnsi"/>
          <w:color w:val="000000"/>
          <w:sz w:val="22"/>
          <w:szCs w:val="22"/>
        </w:rPr>
        <w:t>DATE OF NEXT MEETING</w:t>
      </w:r>
      <w:r w:rsidR="00166F2E">
        <w:rPr>
          <w:rFonts w:asciiTheme="minorHAnsi" w:hAnsiTheme="minorHAnsi" w:cstheme="minorHAnsi"/>
          <w:color w:val="000000"/>
          <w:sz w:val="22"/>
          <w:szCs w:val="22"/>
        </w:rPr>
        <w:t>: 22</w:t>
      </w:r>
      <w:r w:rsidR="00166F2E" w:rsidRPr="00166F2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166F2E">
        <w:rPr>
          <w:rFonts w:asciiTheme="minorHAnsi" w:hAnsiTheme="minorHAnsi" w:cstheme="minorHAnsi"/>
          <w:color w:val="000000"/>
          <w:sz w:val="22"/>
          <w:szCs w:val="22"/>
        </w:rPr>
        <w:t xml:space="preserve"> July 9.30 to 11.30am</w:t>
      </w:r>
    </w:p>
    <w:p w14:paraId="264DC39A" w14:textId="6986B8C7" w:rsidR="00166F2E" w:rsidRDefault="00166F2E" w:rsidP="0012162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Note this meeting should include a ward review – DC to lead.</w:t>
      </w:r>
    </w:p>
    <w:p w14:paraId="2BDEC77D" w14:textId="77777777" w:rsidR="008E2EC5" w:rsidRDefault="008E2EC5" w:rsidP="0012162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AB4D31" w14:textId="696AEA7E" w:rsidR="000009BC" w:rsidRPr="00166F2E" w:rsidRDefault="008E2EC5" w:rsidP="00166F2E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meeting finished </w:t>
      </w:r>
      <w:r w:rsidR="000009BC" w:rsidRPr="00166F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Mid-Day </w:t>
      </w:r>
    </w:p>
    <w:p w14:paraId="301ECFF5" w14:textId="706B8F72" w:rsidR="000009BC" w:rsidRPr="000009BC" w:rsidRDefault="000009BC" w:rsidP="000009BC">
      <w:pPr>
        <w:ind w:left="720" w:firstLine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sectPr w:rsidR="000009BC" w:rsidRPr="000009BC" w:rsidSect="00D01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C5F1" w14:textId="77777777" w:rsidR="008F42EE" w:rsidRDefault="008F42EE" w:rsidP="00285AA9">
      <w:r>
        <w:separator/>
      </w:r>
    </w:p>
  </w:endnote>
  <w:endnote w:type="continuationSeparator" w:id="0">
    <w:p w14:paraId="4E12EB57" w14:textId="77777777" w:rsidR="008F42EE" w:rsidRDefault="008F42EE" w:rsidP="00285AA9">
      <w:r>
        <w:continuationSeparator/>
      </w:r>
    </w:p>
  </w:endnote>
  <w:endnote w:type="continuationNotice" w:id="1">
    <w:p w14:paraId="62EA5418" w14:textId="77777777" w:rsidR="008F42EE" w:rsidRDefault="008F4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AF0F" w14:textId="77777777" w:rsidR="00285AA9" w:rsidRDefault="00285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6ECA" w14:textId="77777777" w:rsidR="00285AA9" w:rsidRDefault="00285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C937" w14:textId="77777777" w:rsidR="00285AA9" w:rsidRDefault="0028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43C5" w14:textId="77777777" w:rsidR="008F42EE" w:rsidRDefault="008F42EE" w:rsidP="00285AA9">
      <w:r>
        <w:separator/>
      </w:r>
    </w:p>
  </w:footnote>
  <w:footnote w:type="continuationSeparator" w:id="0">
    <w:p w14:paraId="36A3920A" w14:textId="77777777" w:rsidR="008F42EE" w:rsidRDefault="008F42EE" w:rsidP="00285AA9">
      <w:r>
        <w:continuationSeparator/>
      </w:r>
    </w:p>
  </w:footnote>
  <w:footnote w:type="continuationNotice" w:id="1">
    <w:p w14:paraId="260B1E6B" w14:textId="77777777" w:rsidR="008F42EE" w:rsidRDefault="008F4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86D" w14:textId="6853CD74" w:rsidR="00285AA9" w:rsidRDefault="0028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F3B2" w14:textId="5341D585" w:rsidR="00285AA9" w:rsidRDefault="00285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4A9" w14:textId="0D725BB7" w:rsidR="00285AA9" w:rsidRDefault="00285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38"/>
    <w:multiLevelType w:val="hybridMultilevel"/>
    <w:tmpl w:val="C392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9DD"/>
    <w:multiLevelType w:val="hybridMultilevel"/>
    <w:tmpl w:val="5A5E26E6"/>
    <w:lvl w:ilvl="0" w:tplc="69D22E08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D7216"/>
    <w:multiLevelType w:val="hybridMultilevel"/>
    <w:tmpl w:val="86B0A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2F0E"/>
    <w:multiLevelType w:val="multilevel"/>
    <w:tmpl w:val="C554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93734"/>
    <w:multiLevelType w:val="hybridMultilevel"/>
    <w:tmpl w:val="A8E4CAF4"/>
    <w:lvl w:ilvl="0" w:tplc="31A6F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72DD9"/>
    <w:multiLevelType w:val="hybridMultilevel"/>
    <w:tmpl w:val="3020B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4024"/>
    <w:multiLevelType w:val="hybridMultilevel"/>
    <w:tmpl w:val="8E3E49E4"/>
    <w:lvl w:ilvl="0" w:tplc="659A2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E50B20"/>
    <w:multiLevelType w:val="hybridMultilevel"/>
    <w:tmpl w:val="1DF82F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193C6D"/>
    <w:multiLevelType w:val="hybridMultilevel"/>
    <w:tmpl w:val="03461506"/>
    <w:lvl w:ilvl="0" w:tplc="F0AA65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7494F19"/>
    <w:multiLevelType w:val="hybridMultilevel"/>
    <w:tmpl w:val="52BEA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6A6D"/>
    <w:multiLevelType w:val="multilevel"/>
    <w:tmpl w:val="5AEC9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8F385F"/>
    <w:multiLevelType w:val="hybridMultilevel"/>
    <w:tmpl w:val="A476B8C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4D4EB4"/>
    <w:multiLevelType w:val="multilevel"/>
    <w:tmpl w:val="3354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86237"/>
    <w:multiLevelType w:val="hybridMultilevel"/>
    <w:tmpl w:val="29B09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E880BED"/>
    <w:multiLevelType w:val="hybridMultilevel"/>
    <w:tmpl w:val="76344264"/>
    <w:lvl w:ilvl="0" w:tplc="DC425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9073748">
    <w:abstractNumId w:val="12"/>
  </w:num>
  <w:num w:numId="2" w16cid:durableId="1595288017">
    <w:abstractNumId w:val="10"/>
  </w:num>
  <w:num w:numId="3" w16cid:durableId="478958441">
    <w:abstractNumId w:val="13"/>
  </w:num>
  <w:num w:numId="4" w16cid:durableId="1575242405">
    <w:abstractNumId w:val="9"/>
  </w:num>
  <w:num w:numId="5" w16cid:durableId="792096649">
    <w:abstractNumId w:val="1"/>
  </w:num>
  <w:num w:numId="6" w16cid:durableId="381096745">
    <w:abstractNumId w:val="6"/>
  </w:num>
  <w:num w:numId="7" w16cid:durableId="64692746">
    <w:abstractNumId w:val="0"/>
  </w:num>
  <w:num w:numId="8" w16cid:durableId="12341024">
    <w:abstractNumId w:val="2"/>
  </w:num>
  <w:num w:numId="9" w16cid:durableId="458183487">
    <w:abstractNumId w:val="11"/>
  </w:num>
  <w:num w:numId="10" w16cid:durableId="2077777200">
    <w:abstractNumId w:val="7"/>
  </w:num>
  <w:num w:numId="11" w16cid:durableId="12658810">
    <w:abstractNumId w:val="8"/>
  </w:num>
  <w:num w:numId="12" w16cid:durableId="501555412">
    <w:abstractNumId w:val="4"/>
  </w:num>
  <w:num w:numId="13" w16cid:durableId="508756694">
    <w:abstractNumId w:val="14"/>
  </w:num>
  <w:num w:numId="14" w16cid:durableId="330524423">
    <w:abstractNumId w:val="5"/>
  </w:num>
  <w:num w:numId="15" w16cid:durableId="1976328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5"/>
    <w:rsid w:val="000009BC"/>
    <w:rsid w:val="00004BC7"/>
    <w:rsid w:val="000105F6"/>
    <w:rsid w:val="0002019B"/>
    <w:rsid w:val="00021DE3"/>
    <w:rsid w:val="000248DE"/>
    <w:rsid w:val="00030E0A"/>
    <w:rsid w:val="00033CC5"/>
    <w:rsid w:val="00045050"/>
    <w:rsid w:val="00064E45"/>
    <w:rsid w:val="00067CB4"/>
    <w:rsid w:val="00070EA0"/>
    <w:rsid w:val="00072E9F"/>
    <w:rsid w:val="00076B5B"/>
    <w:rsid w:val="00087925"/>
    <w:rsid w:val="000A041D"/>
    <w:rsid w:val="000A0427"/>
    <w:rsid w:val="000A281E"/>
    <w:rsid w:val="000A389B"/>
    <w:rsid w:val="000A3F4E"/>
    <w:rsid w:val="000A5310"/>
    <w:rsid w:val="000B1BE4"/>
    <w:rsid w:val="000B3A33"/>
    <w:rsid w:val="000B54C8"/>
    <w:rsid w:val="000B7068"/>
    <w:rsid w:val="000C69F4"/>
    <w:rsid w:val="000D76DC"/>
    <w:rsid w:val="000F52B4"/>
    <w:rsid w:val="00100A0E"/>
    <w:rsid w:val="00121621"/>
    <w:rsid w:val="00123D8D"/>
    <w:rsid w:val="00134AD5"/>
    <w:rsid w:val="00145F06"/>
    <w:rsid w:val="0014715B"/>
    <w:rsid w:val="00166F2E"/>
    <w:rsid w:val="00173318"/>
    <w:rsid w:val="0017688B"/>
    <w:rsid w:val="001845AE"/>
    <w:rsid w:val="001B0DF7"/>
    <w:rsid w:val="001D2513"/>
    <w:rsid w:val="001D2915"/>
    <w:rsid w:val="001D3D25"/>
    <w:rsid w:val="001E0210"/>
    <w:rsid w:val="001E1423"/>
    <w:rsid w:val="001E207D"/>
    <w:rsid w:val="001E2A9F"/>
    <w:rsid w:val="002222D9"/>
    <w:rsid w:val="00224710"/>
    <w:rsid w:val="00224801"/>
    <w:rsid w:val="00232392"/>
    <w:rsid w:val="002359E1"/>
    <w:rsid w:val="00235B1E"/>
    <w:rsid w:val="0023757D"/>
    <w:rsid w:val="0023778A"/>
    <w:rsid w:val="0024003E"/>
    <w:rsid w:val="0024231B"/>
    <w:rsid w:val="00244DF3"/>
    <w:rsid w:val="00247FF9"/>
    <w:rsid w:val="00254CE4"/>
    <w:rsid w:val="00261D60"/>
    <w:rsid w:val="00264915"/>
    <w:rsid w:val="00267009"/>
    <w:rsid w:val="00271AC6"/>
    <w:rsid w:val="002737D9"/>
    <w:rsid w:val="00282826"/>
    <w:rsid w:val="00285AA9"/>
    <w:rsid w:val="00293C79"/>
    <w:rsid w:val="00295334"/>
    <w:rsid w:val="002A19A7"/>
    <w:rsid w:val="002A2809"/>
    <w:rsid w:val="002A7878"/>
    <w:rsid w:val="002C14EB"/>
    <w:rsid w:val="002D6875"/>
    <w:rsid w:val="002F13B8"/>
    <w:rsid w:val="002F235A"/>
    <w:rsid w:val="00306C17"/>
    <w:rsid w:val="0031523C"/>
    <w:rsid w:val="00330A19"/>
    <w:rsid w:val="00337BD3"/>
    <w:rsid w:val="00341710"/>
    <w:rsid w:val="00341F5D"/>
    <w:rsid w:val="00347469"/>
    <w:rsid w:val="003536CC"/>
    <w:rsid w:val="00357D55"/>
    <w:rsid w:val="00370FAF"/>
    <w:rsid w:val="003736F5"/>
    <w:rsid w:val="003770A8"/>
    <w:rsid w:val="00394E0C"/>
    <w:rsid w:val="003C3212"/>
    <w:rsid w:val="003C5671"/>
    <w:rsid w:val="003D3224"/>
    <w:rsid w:val="003D45E1"/>
    <w:rsid w:val="003E190B"/>
    <w:rsid w:val="003F008C"/>
    <w:rsid w:val="00402DAD"/>
    <w:rsid w:val="00412D0C"/>
    <w:rsid w:val="00422AC6"/>
    <w:rsid w:val="00427244"/>
    <w:rsid w:val="00430654"/>
    <w:rsid w:val="00430F4B"/>
    <w:rsid w:val="004326BC"/>
    <w:rsid w:val="00453EF9"/>
    <w:rsid w:val="0045624B"/>
    <w:rsid w:val="0046105B"/>
    <w:rsid w:val="004734BE"/>
    <w:rsid w:val="00487412"/>
    <w:rsid w:val="00496054"/>
    <w:rsid w:val="004A15D8"/>
    <w:rsid w:val="004A7D4A"/>
    <w:rsid w:val="004B1EB8"/>
    <w:rsid w:val="004B350F"/>
    <w:rsid w:val="004B4520"/>
    <w:rsid w:val="004C2540"/>
    <w:rsid w:val="004C3F87"/>
    <w:rsid w:val="004C6757"/>
    <w:rsid w:val="004E56F1"/>
    <w:rsid w:val="004F29D2"/>
    <w:rsid w:val="005023F5"/>
    <w:rsid w:val="005078E5"/>
    <w:rsid w:val="005425E6"/>
    <w:rsid w:val="005453A5"/>
    <w:rsid w:val="00553C8E"/>
    <w:rsid w:val="00557730"/>
    <w:rsid w:val="00561B14"/>
    <w:rsid w:val="005656E7"/>
    <w:rsid w:val="00567C98"/>
    <w:rsid w:val="00576E63"/>
    <w:rsid w:val="00580803"/>
    <w:rsid w:val="00581734"/>
    <w:rsid w:val="005838D8"/>
    <w:rsid w:val="00592958"/>
    <w:rsid w:val="005A4BED"/>
    <w:rsid w:val="005B3409"/>
    <w:rsid w:val="005C002F"/>
    <w:rsid w:val="005D0F4C"/>
    <w:rsid w:val="005D1681"/>
    <w:rsid w:val="005D2B3F"/>
    <w:rsid w:val="005E48A7"/>
    <w:rsid w:val="005E589F"/>
    <w:rsid w:val="005E62FE"/>
    <w:rsid w:val="005F3C68"/>
    <w:rsid w:val="00604D46"/>
    <w:rsid w:val="006155DB"/>
    <w:rsid w:val="006178B6"/>
    <w:rsid w:val="0062555E"/>
    <w:rsid w:val="006265A5"/>
    <w:rsid w:val="00631289"/>
    <w:rsid w:val="00641207"/>
    <w:rsid w:val="006427FC"/>
    <w:rsid w:val="0064289B"/>
    <w:rsid w:val="00642EB1"/>
    <w:rsid w:val="006465C7"/>
    <w:rsid w:val="0065000E"/>
    <w:rsid w:val="006549C0"/>
    <w:rsid w:val="00662B08"/>
    <w:rsid w:val="00665192"/>
    <w:rsid w:val="00673A8C"/>
    <w:rsid w:val="00674F50"/>
    <w:rsid w:val="0067777C"/>
    <w:rsid w:val="006802D2"/>
    <w:rsid w:val="006810FD"/>
    <w:rsid w:val="006A1A6E"/>
    <w:rsid w:val="006A6610"/>
    <w:rsid w:val="006B22B1"/>
    <w:rsid w:val="006B2E09"/>
    <w:rsid w:val="006B5D13"/>
    <w:rsid w:val="006B6B2B"/>
    <w:rsid w:val="006C6B0D"/>
    <w:rsid w:val="006D29BB"/>
    <w:rsid w:val="006E53C6"/>
    <w:rsid w:val="006F6DDA"/>
    <w:rsid w:val="00700E3B"/>
    <w:rsid w:val="00714472"/>
    <w:rsid w:val="0071572A"/>
    <w:rsid w:val="00722266"/>
    <w:rsid w:val="0072264E"/>
    <w:rsid w:val="00727FF9"/>
    <w:rsid w:val="00730878"/>
    <w:rsid w:val="0073392D"/>
    <w:rsid w:val="00736C79"/>
    <w:rsid w:val="00742059"/>
    <w:rsid w:val="0074214E"/>
    <w:rsid w:val="0074499C"/>
    <w:rsid w:val="00745DB6"/>
    <w:rsid w:val="00752C62"/>
    <w:rsid w:val="007611F6"/>
    <w:rsid w:val="00762FB1"/>
    <w:rsid w:val="00764A59"/>
    <w:rsid w:val="00770F92"/>
    <w:rsid w:val="00773F2F"/>
    <w:rsid w:val="00781930"/>
    <w:rsid w:val="00787359"/>
    <w:rsid w:val="00790DA2"/>
    <w:rsid w:val="007A25D1"/>
    <w:rsid w:val="007A4D6C"/>
    <w:rsid w:val="007A5CF0"/>
    <w:rsid w:val="007B3C20"/>
    <w:rsid w:val="007D14DA"/>
    <w:rsid w:val="007D26AB"/>
    <w:rsid w:val="007D464D"/>
    <w:rsid w:val="007E0714"/>
    <w:rsid w:val="007E44FF"/>
    <w:rsid w:val="007F0766"/>
    <w:rsid w:val="007F4E9E"/>
    <w:rsid w:val="007F67B6"/>
    <w:rsid w:val="00800277"/>
    <w:rsid w:val="008017AE"/>
    <w:rsid w:val="00813110"/>
    <w:rsid w:val="008201B0"/>
    <w:rsid w:val="00821141"/>
    <w:rsid w:val="00831A38"/>
    <w:rsid w:val="00835674"/>
    <w:rsid w:val="00842CE2"/>
    <w:rsid w:val="00851E83"/>
    <w:rsid w:val="00867879"/>
    <w:rsid w:val="00874AC1"/>
    <w:rsid w:val="00875FD0"/>
    <w:rsid w:val="00892AF6"/>
    <w:rsid w:val="00893EC9"/>
    <w:rsid w:val="008950FB"/>
    <w:rsid w:val="008A376F"/>
    <w:rsid w:val="008A61F4"/>
    <w:rsid w:val="008C055E"/>
    <w:rsid w:val="008C1E87"/>
    <w:rsid w:val="008C7246"/>
    <w:rsid w:val="008D0FE6"/>
    <w:rsid w:val="008D6282"/>
    <w:rsid w:val="008E2EC5"/>
    <w:rsid w:val="008E79B8"/>
    <w:rsid w:val="008F0F21"/>
    <w:rsid w:val="008F2470"/>
    <w:rsid w:val="008F42EE"/>
    <w:rsid w:val="0090049C"/>
    <w:rsid w:val="0090204D"/>
    <w:rsid w:val="009260DB"/>
    <w:rsid w:val="00931171"/>
    <w:rsid w:val="009352DC"/>
    <w:rsid w:val="009362FE"/>
    <w:rsid w:val="009364D4"/>
    <w:rsid w:val="009406AA"/>
    <w:rsid w:val="0094170B"/>
    <w:rsid w:val="00951E79"/>
    <w:rsid w:val="00964012"/>
    <w:rsid w:val="009731E6"/>
    <w:rsid w:val="0097332A"/>
    <w:rsid w:val="00974A0F"/>
    <w:rsid w:val="00980A8F"/>
    <w:rsid w:val="0098577E"/>
    <w:rsid w:val="00985935"/>
    <w:rsid w:val="00994DEA"/>
    <w:rsid w:val="00996FF2"/>
    <w:rsid w:val="009A0FE2"/>
    <w:rsid w:val="009A3FDA"/>
    <w:rsid w:val="009A6783"/>
    <w:rsid w:val="009A7037"/>
    <w:rsid w:val="009B18E9"/>
    <w:rsid w:val="009B2E60"/>
    <w:rsid w:val="009B705E"/>
    <w:rsid w:val="009B76FE"/>
    <w:rsid w:val="009C0518"/>
    <w:rsid w:val="009C4623"/>
    <w:rsid w:val="009D3EF7"/>
    <w:rsid w:val="009E321C"/>
    <w:rsid w:val="009F34D8"/>
    <w:rsid w:val="009F695A"/>
    <w:rsid w:val="00A01BCA"/>
    <w:rsid w:val="00A16026"/>
    <w:rsid w:val="00A160BB"/>
    <w:rsid w:val="00A232C9"/>
    <w:rsid w:val="00A308E8"/>
    <w:rsid w:val="00A43102"/>
    <w:rsid w:val="00A549DD"/>
    <w:rsid w:val="00A56572"/>
    <w:rsid w:val="00A64429"/>
    <w:rsid w:val="00A727B9"/>
    <w:rsid w:val="00A8121F"/>
    <w:rsid w:val="00A81AFF"/>
    <w:rsid w:val="00A8731E"/>
    <w:rsid w:val="00AA2EF5"/>
    <w:rsid w:val="00AA7ABB"/>
    <w:rsid w:val="00AB1C5B"/>
    <w:rsid w:val="00AC277C"/>
    <w:rsid w:val="00AC2890"/>
    <w:rsid w:val="00AC478A"/>
    <w:rsid w:val="00AD0827"/>
    <w:rsid w:val="00AD1CA3"/>
    <w:rsid w:val="00AD2C3E"/>
    <w:rsid w:val="00AD5622"/>
    <w:rsid w:val="00B004C5"/>
    <w:rsid w:val="00B02013"/>
    <w:rsid w:val="00B04EC1"/>
    <w:rsid w:val="00B06531"/>
    <w:rsid w:val="00B11045"/>
    <w:rsid w:val="00B115C6"/>
    <w:rsid w:val="00B1187B"/>
    <w:rsid w:val="00B17850"/>
    <w:rsid w:val="00B20ADF"/>
    <w:rsid w:val="00B24E97"/>
    <w:rsid w:val="00B443DC"/>
    <w:rsid w:val="00B447FD"/>
    <w:rsid w:val="00B51684"/>
    <w:rsid w:val="00B540B3"/>
    <w:rsid w:val="00B62210"/>
    <w:rsid w:val="00B65A74"/>
    <w:rsid w:val="00B733E6"/>
    <w:rsid w:val="00B84403"/>
    <w:rsid w:val="00B85860"/>
    <w:rsid w:val="00B95349"/>
    <w:rsid w:val="00B95DDF"/>
    <w:rsid w:val="00BA1527"/>
    <w:rsid w:val="00BA3000"/>
    <w:rsid w:val="00BA415B"/>
    <w:rsid w:val="00BB122B"/>
    <w:rsid w:val="00BB3696"/>
    <w:rsid w:val="00BB685F"/>
    <w:rsid w:val="00BB797F"/>
    <w:rsid w:val="00BB7FF7"/>
    <w:rsid w:val="00BC2D03"/>
    <w:rsid w:val="00BC4DAA"/>
    <w:rsid w:val="00BD35DB"/>
    <w:rsid w:val="00BD70C7"/>
    <w:rsid w:val="00BE36C5"/>
    <w:rsid w:val="00BE5B04"/>
    <w:rsid w:val="00BF0BFD"/>
    <w:rsid w:val="00BF4313"/>
    <w:rsid w:val="00C17088"/>
    <w:rsid w:val="00C22163"/>
    <w:rsid w:val="00C27D83"/>
    <w:rsid w:val="00C346A5"/>
    <w:rsid w:val="00C3614B"/>
    <w:rsid w:val="00C44CAF"/>
    <w:rsid w:val="00C46FA7"/>
    <w:rsid w:val="00C47430"/>
    <w:rsid w:val="00C520C1"/>
    <w:rsid w:val="00C54864"/>
    <w:rsid w:val="00C55652"/>
    <w:rsid w:val="00C5716C"/>
    <w:rsid w:val="00C660DA"/>
    <w:rsid w:val="00C70FC5"/>
    <w:rsid w:val="00C73282"/>
    <w:rsid w:val="00C87B1C"/>
    <w:rsid w:val="00C91823"/>
    <w:rsid w:val="00CA0000"/>
    <w:rsid w:val="00CA39E0"/>
    <w:rsid w:val="00CA4077"/>
    <w:rsid w:val="00CB2079"/>
    <w:rsid w:val="00CC2757"/>
    <w:rsid w:val="00CD4791"/>
    <w:rsid w:val="00CD7DF2"/>
    <w:rsid w:val="00CE1046"/>
    <w:rsid w:val="00CF0BA9"/>
    <w:rsid w:val="00CF1E14"/>
    <w:rsid w:val="00CF77AE"/>
    <w:rsid w:val="00D01873"/>
    <w:rsid w:val="00D05229"/>
    <w:rsid w:val="00D059D7"/>
    <w:rsid w:val="00D24C3F"/>
    <w:rsid w:val="00D33834"/>
    <w:rsid w:val="00D57827"/>
    <w:rsid w:val="00D602DA"/>
    <w:rsid w:val="00D63069"/>
    <w:rsid w:val="00D631E2"/>
    <w:rsid w:val="00D63E05"/>
    <w:rsid w:val="00D73E02"/>
    <w:rsid w:val="00D779FA"/>
    <w:rsid w:val="00D804DC"/>
    <w:rsid w:val="00D85877"/>
    <w:rsid w:val="00D9047A"/>
    <w:rsid w:val="00DB0316"/>
    <w:rsid w:val="00DC2DC7"/>
    <w:rsid w:val="00E03BA9"/>
    <w:rsid w:val="00E0635C"/>
    <w:rsid w:val="00E1785B"/>
    <w:rsid w:val="00E21E0A"/>
    <w:rsid w:val="00E27516"/>
    <w:rsid w:val="00E51484"/>
    <w:rsid w:val="00E571C6"/>
    <w:rsid w:val="00E83963"/>
    <w:rsid w:val="00E853B0"/>
    <w:rsid w:val="00E87C0E"/>
    <w:rsid w:val="00E975C1"/>
    <w:rsid w:val="00EA03B2"/>
    <w:rsid w:val="00EA162A"/>
    <w:rsid w:val="00EA2ED9"/>
    <w:rsid w:val="00EA69CC"/>
    <w:rsid w:val="00EA74E6"/>
    <w:rsid w:val="00EB2100"/>
    <w:rsid w:val="00EC05D1"/>
    <w:rsid w:val="00EC5F71"/>
    <w:rsid w:val="00ED57AC"/>
    <w:rsid w:val="00EE1327"/>
    <w:rsid w:val="00EE2161"/>
    <w:rsid w:val="00EE6632"/>
    <w:rsid w:val="00EF5106"/>
    <w:rsid w:val="00EF57F6"/>
    <w:rsid w:val="00F03673"/>
    <w:rsid w:val="00F075D8"/>
    <w:rsid w:val="00F121AE"/>
    <w:rsid w:val="00F20973"/>
    <w:rsid w:val="00F20FF9"/>
    <w:rsid w:val="00F225D1"/>
    <w:rsid w:val="00F23754"/>
    <w:rsid w:val="00F339FD"/>
    <w:rsid w:val="00F639DA"/>
    <w:rsid w:val="00F70E98"/>
    <w:rsid w:val="00F75FA0"/>
    <w:rsid w:val="00F8336E"/>
    <w:rsid w:val="00F84067"/>
    <w:rsid w:val="00F846CE"/>
    <w:rsid w:val="00F9752C"/>
    <w:rsid w:val="00FA6A7B"/>
    <w:rsid w:val="00FA7EF1"/>
    <w:rsid w:val="00FC5B7E"/>
    <w:rsid w:val="00FC769A"/>
    <w:rsid w:val="00FE425F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DB9E6"/>
  <w15:chartTrackingRefBased/>
  <w15:docId w15:val="{4439A48D-2FC1-E24E-893D-EABEB9CD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7B"/>
    <w:rPr>
      <w:rFonts w:ascii="Calibri" w:eastAsia="Times New Roman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5AE"/>
  </w:style>
  <w:style w:type="paragraph" w:styleId="Header">
    <w:name w:val="header"/>
    <w:basedOn w:val="Normal"/>
    <w:link w:val="HeaderChar"/>
    <w:uiPriority w:val="99"/>
    <w:unhideWhenUsed/>
    <w:rsid w:val="00285A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5AA9"/>
  </w:style>
  <w:style w:type="paragraph" w:styleId="Footer">
    <w:name w:val="footer"/>
    <w:basedOn w:val="Normal"/>
    <w:link w:val="FooterChar"/>
    <w:uiPriority w:val="99"/>
    <w:unhideWhenUsed/>
    <w:rsid w:val="00285A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5AA9"/>
  </w:style>
  <w:style w:type="character" w:styleId="Hyperlink">
    <w:name w:val="Hyperlink"/>
    <w:basedOn w:val="DefaultParagraphFont"/>
    <w:uiPriority w:val="99"/>
    <w:unhideWhenUsed/>
    <w:rsid w:val="00EE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27"/>
    <w:rPr>
      <w:color w:val="605E5C"/>
      <w:shd w:val="clear" w:color="auto" w:fill="E1DFDD"/>
    </w:rPr>
  </w:style>
  <w:style w:type="character" w:customStyle="1" w:styleId="datavalue">
    <w:name w:val="datavalue"/>
    <w:basedOn w:val="DefaultParagraphFont"/>
    <w:rsid w:val="00337BD3"/>
  </w:style>
  <w:style w:type="character" w:styleId="FollowedHyperlink">
    <w:name w:val="FollowedHyperlink"/>
    <w:basedOn w:val="DefaultParagraphFont"/>
    <w:uiPriority w:val="99"/>
    <w:semiHidden/>
    <w:unhideWhenUsed/>
    <w:rsid w:val="00874A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sted0">
    <w:name w:val="contentpasted0"/>
    <w:basedOn w:val="Normal"/>
    <w:rsid w:val="00F2097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tentpasted2">
    <w:name w:val="contentpasted2"/>
    <w:basedOn w:val="DefaultParagraphFont"/>
    <w:rsid w:val="00F20973"/>
  </w:style>
  <w:style w:type="character" w:customStyle="1" w:styleId="contentpasted1">
    <w:name w:val="contentpasted1"/>
    <w:basedOn w:val="DefaultParagraphFont"/>
    <w:rsid w:val="00F20973"/>
  </w:style>
  <w:style w:type="paragraph" w:customStyle="1" w:styleId="xmsonormal">
    <w:name w:val="xmsonormal"/>
    <w:basedOn w:val="Normal"/>
    <w:rsid w:val="00166F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utlook-search-highlight">
    <w:name w:val="outlook-search-highlight"/>
    <w:basedOn w:val="DefaultParagraphFont"/>
    <w:rsid w:val="0016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Broughton</dc:creator>
  <cp:keywords/>
  <dc:description/>
  <cp:lastModifiedBy>H Broughton</cp:lastModifiedBy>
  <cp:revision>2</cp:revision>
  <cp:lastPrinted>2023-06-03T07:29:00Z</cp:lastPrinted>
  <dcterms:created xsi:type="dcterms:W3CDTF">2023-06-04T16:05:00Z</dcterms:created>
  <dcterms:modified xsi:type="dcterms:W3CDTF">2023-06-04T16:05:00Z</dcterms:modified>
</cp:coreProperties>
</file>